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97" w:rsidRPr="00092C50" w:rsidRDefault="00790797" w:rsidP="000B22E9">
      <w:pPr>
        <w:jc w:val="center"/>
        <w:rPr>
          <w:b/>
        </w:rPr>
      </w:pPr>
      <w:r w:rsidRPr="00092C50">
        <w:rPr>
          <w:b/>
          <w:noProof/>
          <w:color w:val="FF0000"/>
          <w:lang w:val="en-AU" w:eastAsia="en-AU" w:bidi="ar-SA"/>
        </w:rPr>
        <w:drawing>
          <wp:inline distT="0" distB="0" distL="0" distR="0">
            <wp:extent cx="1041654" cy="1035830"/>
            <wp:effectExtent l="19050" t="0" r="6096" b="0"/>
            <wp:docPr id="6" name="Picture 2" descr="T1058AU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058AU00.jpg"/>
                    <pic:cNvPicPr/>
                  </pic:nvPicPr>
                  <pic:blipFill>
                    <a:blip r:embed="rId7" cstate="print"/>
                    <a:stretch>
                      <a:fillRect/>
                    </a:stretch>
                  </pic:blipFill>
                  <pic:spPr>
                    <a:xfrm>
                      <a:off x="0" y="0"/>
                      <a:ext cx="1050732" cy="1044857"/>
                    </a:xfrm>
                    <a:prstGeom prst="rect">
                      <a:avLst/>
                    </a:prstGeom>
                  </pic:spPr>
                </pic:pic>
              </a:graphicData>
            </a:graphic>
          </wp:inline>
        </w:drawing>
      </w:r>
    </w:p>
    <w:p w:rsidR="00521A48" w:rsidRPr="00092C50" w:rsidRDefault="00521A48" w:rsidP="000B22E9">
      <w:pPr>
        <w:jc w:val="center"/>
        <w:rPr>
          <w:b/>
        </w:rPr>
      </w:pPr>
    </w:p>
    <w:p w:rsidR="000B22E9" w:rsidRPr="00092C50" w:rsidRDefault="000B22E9" w:rsidP="000B22E9">
      <w:pPr>
        <w:jc w:val="center"/>
        <w:rPr>
          <w:b/>
          <w:sz w:val="20"/>
          <w:szCs w:val="20"/>
        </w:rPr>
      </w:pPr>
      <w:r w:rsidRPr="00092C50">
        <w:rPr>
          <w:b/>
          <w:sz w:val="20"/>
          <w:szCs w:val="20"/>
        </w:rPr>
        <w:t xml:space="preserve">Application </w:t>
      </w:r>
      <w:r w:rsidR="001F5931" w:rsidRPr="00092C50">
        <w:rPr>
          <w:b/>
          <w:sz w:val="20"/>
          <w:szCs w:val="20"/>
        </w:rPr>
        <w:t>for product certification and license to</w:t>
      </w:r>
      <w:r w:rsidRPr="00092C50">
        <w:rPr>
          <w:b/>
          <w:sz w:val="20"/>
          <w:szCs w:val="20"/>
        </w:rPr>
        <w:t xml:space="preserve"> the</w:t>
      </w:r>
    </w:p>
    <w:p w:rsidR="000B22E9" w:rsidRPr="00092C50" w:rsidRDefault="000B22E9" w:rsidP="000B22E9">
      <w:pPr>
        <w:jc w:val="center"/>
        <w:rPr>
          <w:b/>
          <w:sz w:val="20"/>
          <w:szCs w:val="20"/>
        </w:rPr>
      </w:pPr>
      <w:proofErr w:type="spellStart"/>
      <w:r w:rsidRPr="00092C50">
        <w:rPr>
          <w:b/>
          <w:sz w:val="20"/>
          <w:szCs w:val="20"/>
        </w:rPr>
        <w:t>FODMAP</w:t>
      </w:r>
      <w:proofErr w:type="spellEnd"/>
      <w:r w:rsidRPr="00092C50">
        <w:rPr>
          <w:b/>
          <w:sz w:val="20"/>
          <w:szCs w:val="20"/>
        </w:rPr>
        <w:t xml:space="preserve"> FRIENDLY</w:t>
      </w:r>
    </w:p>
    <w:p w:rsidR="000B22E9" w:rsidRPr="00092C50" w:rsidRDefault="000B22E9" w:rsidP="000B22E9">
      <w:pPr>
        <w:jc w:val="center"/>
        <w:rPr>
          <w:b/>
          <w:sz w:val="20"/>
          <w:szCs w:val="20"/>
        </w:rPr>
      </w:pPr>
      <w:r w:rsidRPr="00092C50">
        <w:rPr>
          <w:b/>
          <w:sz w:val="20"/>
          <w:szCs w:val="20"/>
        </w:rPr>
        <w:t>Certification Trade Mark</w:t>
      </w:r>
    </w:p>
    <w:p w:rsidR="000B22E9" w:rsidRPr="00092C50" w:rsidRDefault="000B22E9" w:rsidP="000B22E9">
      <w:pPr>
        <w:jc w:val="center"/>
        <w:rPr>
          <w:b/>
          <w:sz w:val="20"/>
          <w:szCs w:val="20"/>
        </w:rPr>
      </w:pPr>
      <w:proofErr w:type="gramStart"/>
      <w:r w:rsidRPr="00092C50">
        <w:rPr>
          <w:b/>
          <w:sz w:val="20"/>
          <w:szCs w:val="20"/>
        </w:rPr>
        <w:t>of</w:t>
      </w:r>
      <w:proofErr w:type="gramEnd"/>
    </w:p>
    <w:p w:rsidR="000B22E9" w:rsidRPr="00092C50" w:rsidRDefault="000B22E9" w:rsidP="000B22E9">
      <w:pPr>
        <w:jc w:val="center"/>
        <w:rPr>
          <w:b/>
          <w:sz w:val="20"/>
          <w:szCs w:val="20"/>
        </w:rPr>
      </w:pPr>
      <w:proofErr w:type="spellStart"/>
      <w:r w:rsidRPr="00092C50">
        <w:rPr>
          <w:b/>
          <w:sz w:val="20"/>
          <w:szCs w:val="20"/>
        </w:rPr>
        <w:t>Fodmap</w:t>
      </w:r>
      <w:proofErr w:type="spellEnd"/>
      <w:r w:rsidRPr="00092C50">
        <w:rPr>
          <w:b/>
          <w:sz w:val="20"/>
          <w:szCs w:val="20"/>
        </w:rPr>
        <w:t xml:space="preserve"> Pty Ltd</w:t>
      </w:r>
    </w:p>
    <w:p w:rsidR="00904C8B" w:rsidRPr="00092C50" w:rsidRDefault="00904C8B" w:rsidP="000B22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3702"/>
        <w:gridCol w:w="3039"/>
      </w:tblGrid>
      <w:tr w:rsidR="00901708" w:rsidRPr="00092C50" w:rsidTr="00E31046">
        <w:tc>
          <w:tcPr>
            <w:tcW w:w="2376" w:type="dxa"/>
          </w:tcPr>
          <w:p w:rsidR="00901708" w:rsidRPr="00092C50" w:rsidRDefault="00901708" w:rsidP="006C2A59">
            <w:pPr>
              <w:rPr>
                <w:sz w:val="20"/>
                <w:szCs w:val="20"/>
              </w:rPr>
            </w:pPr>
            <w:r w:rsidRPr="00092C50">
              <w:rPr>
                <w:sz w:val="20"/>
                <w:szCs w:val="20"/>
              </w:rPr>
              <w:t xml:space="preserve">Application </w:t>
            </w:r>
            <w:r w:rsidR="006C2A59" w:rsidRPr="00092C50">
              <w:rPr>
                <w:sz w:val="20"/>
                <w:szCs w:val="20"/>
              </w:rPr>
              <w:t>by</w:t>
            </w:r>
            <w:r w:rsidRPr="00092C50">
              <w:rPr>
                <w:sz w:val="20"/>
                <w:szCs w:val="20"/>
              </w:rPr>
              <w:t>:</w:t>
            </w:r>
          </w:p>
        </w:tc>
        <w:tc>
          <w:tcPr>
            <w:tcW w:w="3702" w:type="dxa"/>
          </w:tcPr>
          <w:p w:rsidR="00901708" w:rsidRPr="00092C50" w:rsidRDefault="00901708" w:rsidP="000B22E9">
            <w:pPr>
              <w:rPr>
                <w:sz w:val="20"/>
                <w:szCs w:val="20"/>
              </w:rPr>
            </w:pPr>
          </w:p>
        </w:tc>
        <w:tc>
          <w:tcPr>
            <w:tcW w:w="3039" w:type="dxa"/>
          </w:tcPr>
          <w:p w:rsidR="00901708" w:rsidRPr="00092C50" w:rsidRDefault="00901708" w:rsidP="000B22E9">
            <w:pPr>
              <w:rPr>
                <w:sz w:val="20"/>
                <w:szCs w:val="20"/>
              </w:rPr>
            </w:pPr>
          </w:p>
        </w:tc>
      </w:tr>
      <w:tr w:rsidR="00901708" w:rsidRPr="00092C50" w:rsidTr="00E31046">
        <w:tc>
          <w:tcPr>
            <w:tcW w:w="2376" w:type="dxa"/>
          </w:tcPr>
          <w:p w:rsidR="00901708" w:rsidRPr="00092C50" w:rsidRDefault="00E31046" w:rsidP="000B22E9">
            <w:pPr>
              <w:rPr>
                <w:sz w:val="20"/>
                <w:szCs w:val="20"/>
              </w:rPr>
            </w:pPr>
            <w:r w:rsidRPr="00092C50">
              <w:rPr>
                <w:sz w:val="20"/>
                <w:szCs w:val="20"/>
              </w:rPr>
              <w:t>of:</w:t>
            </w:r>
          </w:p>
        </w:tc>
        <w:tc>
          <w:tcPr>
            <w:tcW w:w="3702" w:type="dxa"/>
          </w:tcPr>
          <w:p w:rsidR="00901708" w:rsidRPr="00092C50" w:rsidRDefault="00901708" w:rsidP="000B22E9">
            <w:pPr>
              <w:rPr>
                <w:sz w:val="20"/>
                <w:szCs w:val="20"/>
              </w:rPr>
            </w:pPr>
          </w:p>
        </w:tc>
        <w:tc>
          <w:tcPr>
            <w:tcW w:w="3039" w:type="dxa"/>
          </w:tcPr>
          <w:p w:rsidR="00901708" w:rsidRPr="00092C50" w:rsidRDefault="00901708" w:rsidP="000B22E9">
            <w:pPr>
              <w:rPr>
                <w:sz w:val="20"/>
                <w:szCs w:val="20"/>
              </w:rPr>
            </w:pPr>
          </w:p>
        </w:tc>
      </w:tr>
      <w:tr w:rsidR="00901708" w:rsidRPr="00092C50" w:rsidTr="00171270">
        <w:tc>
          <w:tcPr>
            <w:tcW w:w="2376" w:type="dxa"/>
          </w:tcPr>
          <w:p w:rsidR="00901708" w:rsidRPr="00092C50" w:rsidRDefault="00901708" w:rsidP="000B22E9">
            <w:pPr>
              <w:rPr>
                <w:sz w:val="20"/>
                <w:szCs w:val="20"/>
              </w:rPr>
            </w:pPr>
          </w:p>
        </w:tc>
        <w:tc>
          <w:tcPr>
            <w:tcW w:w="3702" w:type="dxa"/>
          </w:tcPr>
          <w:p w:rsidR="00901708" w:rsidRPr="00092C50" w:rsidRDefault="00AF6E54" w:rsidP="00216DF9">
            <w:pPr>
              <w:rPr>
                <w:sz w:val="20"/>
                <w:szCs w:val="20"/>
              </w:rPr>
            </w:pPr>
            <w:r w:rsidRPr="00092C50">
              <w:rPr>
                <w:sz w:val="20"/>
                <w:szCs w:val="20"/>
              </w:rPr>
              <w:t xml:space="preserve">ACN: </w:t>
            </w:r>
          </w:p>
        </w:tc>
        <w:tc>
          <w:tcPr>
            <w:tcW w:w="3039" w:type="dxa"/>
          </w:tcPr>
          <w:p w:rsidR="00901708" w:rsidRPr="00092C50" w:rsidRDefault="00901708" w:rsidP="000B22E9">
            <w:pPr>
              <w:rPr>
                <w:sz w:val="20"/>
                <w:szCs w:val="20"/>
              </w:rPr>
            </w:pPr>
          </w:p>
        </w:tc>
      </w:tr>
      <w:tr w:rsidR="00901708" w:rsidRPr="00092C50" w:rsidTr="00171270">
        <w:tc>
          <w:tcPr>
            <w:tcW w:w="2376" w:type="dxa"/>
          </w:tcPr>
          <w:p w:rsidR="00901708" w:rsidRPr="00092C50" w:rsidRDefault="00171270" w:rsidP="000B22E9">
            <w:pPr>
              <w:rPr>
                <w:sz w:val="20"/>
                <w:szCs w:val="20"/>
              </w:rPr>
            </w:pPr>
            <w:r w:rsidRPr="00092C50">
              <w:rPr>
                <w:sz w:val="20"/>
                <w:szCs w:val="20"/>
              </w:rPr>
              <w:t>Dated:</w:t>
            </w:r>
          </w:p>
        </w:tc>
        <w:tc>
          <w:tcPr>
            <w:tcW w:w="3702" w:type="dxa"/>
            <w:tcBorders>
              <w:bottom w:val="single" w:sz="4" w:space="0" w:color="auto"/>
            </w:tcBorders>
          </w:tcPr>
          <w:p w:rsidR="00901708" w:rsidRPr="00092C50" w:rsidRDefault="00901708" w:rsidP="000B22E9">
            <w:pPr>
              <w:rPr>
                <w:sz w:val="20"/>
                <w:szCs w:val="20"/>
              </w:rPr>
            </w:pPr>
          </w:p>
        </w:tc>
        <w:tc>
          <w:tcPr>
            <w:tcW w:w="3039" w:type="dxa"/>
          </w:tcPr>
          <w:p w:rsidR="00901708" w:rsidRPr="00092C50" w:rsidRDefault="00901708" w:rsidP="000B22E9">
            <w:pPr>
              <w:rPr>
                <w:sz w:val="20"/>
                <w:szCs w:val="20"/>
              </w:rPr>
            </w:pPr>
          </w:p>
        </w:tc>
      </w:tr>
    </w:tbl>
    <w:p w:rsidR="00901708" w:rsidRPr="00092C50" w:rsidRDefault="00901708" w:rsidP="000B22E9">
      <w:pPr>
        <w:rPr>
          <w:sz w:val="20"/>
          <w:szCs w:val="20"/>
        </w:rPr>
      </w:pPr>
    </w:p>
    <w:p w:rsidR="00901708" w:rsidRPr="00092C50" w:rsidRDefault="006C2A59" w:rsidP="000B22E9">
      <w:pPr>
        <w:rPr>
          <w:sz w:val="20"/>
          <w:szCs w:val="20"/>
        </w:rPr>
      </w:pPr>
      <w:r w:rsidRPr="00092C50">
        <w:rPr>
          <w:sz w:val="20"/>
          <w:szCs w:val="20"/>
        </w:rPr>
        <w:t>This application form includes: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442"/>
      </w:tblGrid>
      <w:tr w:rsidR="00EB492A" w:rsidRPr="00092C50" w:rsidTr="00EB492A">
        <w:tc>
          <w:tcPr>
            <w:tcW w:w="675" w:type="dxa"/>
          </w:tcPr>
          <w:bookmarkStart w:id="0" w:name="Check1"/>
          <w:p w:rsidR="00EB492A" w:rsidRPr="00092C50" w:rsidRDefault="003844EB" w:rsidP="000B22E9">
            <w:pPr>
              <w:rPr>
                <w:sz w:val="20"/>
                <w:szCs w:val="20"/>
              </w:rPr>
            </w:pPr>
            <w:r w:rsidRPr="00092C50">
              <w:rPr>
                <w:sz w:val="20"/>
                <w:szCs w:val="20"/>
              </w:rPr>
              <w:fldChar w:fldCharType="begin">
                <w:ffData>
                  <w:name w:val="Check1"/>
                  <w:enabled/>
                  <w:calcOnExit w:val="0"/>
                  <w:checkBox>
                    <w:sizeAuto/>
                    <w:default w:val="1"/>
                  </w:checkBox>
                </w:ffData>
              </w:fldChar>
            </w:r>
            <w:r w:rsidR="00EB492A" w:rsidRPr="00092C50">
              <w:rPr>
                <w:sz w:val="20"/>
                <w:szCs w:val="20"/>
              </w:rPr>
              <w:instrText xml:space="preserve"> FORMCHECKBOX </w:instrText>
            </w:r>
            <w:r>
              <w:rPr>
                <w:sz w:val="20"/>
                <w:szCs w:val="20"/>
              </w:rPr>
            </w:r>
            <w:r>
              <w:rPr>
                <w:sz w:val="20"/>
                <w:szCs w:val="20"/>
              </w:rPr>
              <w:fldChar w:fldCharType="separate"/>
            </w:r>
            <w:r w:rsidRPr="00092C50">
              <w:rPr>
                <w:sz w:val="20"/>
                <w:szCs w:val="20"/>
              </w:rPr>
              <w:fldChar w:fldCharType="end"/>
            </w:r>
            <w:bookmarkEnd w:id="0"/>
          </w:p>
        </w:tc>
        <w:tc>
          <w:tcPr>
            <w:tcW w:w="8442" w:type="dxa"/>
          </w:tcPr>
          <w:p w:rsidR="00EB492A" w:rsidRPr="00092C50" w:rsidRDefault="00EB492A" w:rsidP="000B22E9">
            <w:pPr>
              <w:rPr>
                <w:sz w:val="20"/>
                <w:szCs w:val="20"/>
              </w:rPr>
            </w:pPr>
            <w:r w:rsidRPr="00092C50">
              <w:rPr>
                <w:sz w:val="20"/>
                <w:szCs w:val="20"/>
              </w:rPr>
              <w:t>this cover page</w:t>
            </w:r>
          </w:p>
        </w:tc>
      </w:tr>
      <w:tr w:rsidR="00EB492A" w:rsidRPr="00092C50" w:rsidTr="00EB492A">
        <w:tc>
          <w:tcPr>
            <w:tcW w:w="675" w:type="dxa"/>
          </w:tcPr>
          <w:p w:rsidR="00EB492A" w:rsidRPr="00092C50" w:rsidRDefault="003844EB" w:rsidP="000B22E9">
            <w:pPr>
              <w:rPr>
                <w:sz w:val="20"/>
                <w:szCs w:val="20"/>
              </w:rPr>
            </w:pPr>
            <w:r w:rsidRPr="00092C50">
              <w:rPr>
                <w:sz w:val="20"/>
                <w:szCs w:val="20"/>
              </w:rPr>
              <w:fldChar w:fldCharType="begin">
                <w:ffData>
                  <w:name w:val="Check1"/>
                  <w:enabled/>
                  <w:calcOnExit w:val="0"/>
                  <w:checkBox>
                    <w:sizeAuto/>
                    <w:default w:val="1"/>
                  </w:checkBox>
                </w:ffData>
              </w:fldChar>
            </w:r>
            <w:r w:rsidR="00EB492A" w:rsidRPr="00092C50">
              <w:rPr>
                <w:sz w:val="20"/>
                <w:szCs w:val="20"/>
              </w:rPr>
              <w:instrText xml:space="preserve"> FORMCHECKBOX </w:instrText>
            </w:r>
            <w:r>
              <w:rPr>
                <w:sz w:val="20"/>
                <w:szCs w:val="20"/>
              </w:rPr>
            </w:r>
            <w:r>
              <w:rPr>
                <w:sz w:val="20"/>
                <w:szCs w:val="20"/>
              </w:rPr>
              <w:fldChar w:fldCharType="separate"/>
            </w:r>
            <w:r w:rsidRPr="00092C50">
              <w:rPr>
                <w:sz w:val="20"/>
                <w:szCs w:val="20"/>
              </w:rPr>
              <w:fldChar w:fldCharType="end"/>
            </w:r>
          </w:p>
        </w:tc>
        <w:tc>
          <w:tcPr>
            <w:tcW w:w="8442" w:type="dxa"/>
          </w:tcPr>
          <w:p w:rsidR="00EB492A" w:rsidRPr="00092C50" w:rsidRDefault="00EB492A" w:rsidP="00E85B98">
            <w:pPr>
              <w:rPr>
                <w:sz w:val="20"/>
                <w:szCs w:val="20"/>
              </w:rPr>
            </w:pPr>
            <w:r w:rsidRPr="00092C50">
              <w:rPr>
                <w:sz w:val="20"/>
                <w:szCs w:val="20"/>
              </w:rPr>
              <w:t>License agreement</w:t>
            </w:r>
            <w:r w:rsidR="002A13E4" w:rsidRPr="00092C50">
              <w:rPr>
                <w:sz w:val="20"/>
                <w:szCs w:val="20"/>
              </w:rPr>
              <w:t>,</w:t>
            </w:r>
            <w:r w:rsidRPr="00092C50">
              <w:rPr>
                <w:sz w:val="20"/>
                <w:szCs w:val="20"/>
              </w:rPr>
              <w:t xml:space="preserve"> incorporating the approved Rules</w:t>
            </w:r>
            <w:r w:rsidR="002A13E4" w:rsidRPr="00092C50">
              <w:rPr>
                <w:sz w:val="20"/>
                <w:szCs w:val="20"/>
              </w:rPr>
              <w:t>,</w:t>
            </w:r>
            <w:r w:rsidRPr="00092C50">
              <w:rPr>
                <w:sz w:val="20"/>
                <w:szCs w:val="20"/>
              </w:rPr>
              <w:t xml:space="preserve"> for use of the </w:t>
            </w:r>
            <w:proofErr w:type="spellStart"/>
            <w:r w:rsidRPr="00092C50">
              <w:rPr>
                <w:sz w:val="20"/>
                <w:szCs w:val="20"/>
              </w:rPr>
              <w:t>FODMAP</w:t>
            </w:r>
            <w:proofErr w:type="spellEnd"/>
            <w:r w:rsidRPr="00092C50">
              <w:rPr>
                <w:sz w:val="20"/>
                <w:szCs w:val="20"/>
              </w:rPr>
              <w:t xml:space="preserve"> FRIENDLY Certification Trade Mark</w:t>
            </w:r>
          </w:p>
        </w:tc>
      </w:tr>
      <w:tr w:rsidR="00EB492A" w:rsidRPr="00092C50" w:rsidTr="00EB492A">
        <w:tc>
          <w:tcPr>
            <w:tcW w:w="675" w:type="dxa"/>
          </w:tcPr>
          <w:p w:rsidR="00EB492A" w:rsidRPr="00092C50" w:rsidRDefault="003844EB" w:rsidP="000B22E9">
            <w:pPr>
              <w:rPr>
                <w:sz w:val="20"/>
                <w:szCs w:val="20"/>
              </w:rPr>
            </w:pPr>
            <w:r w:rsidRPr="00092C50">
              <w:rPr>
                <w:sz w:val="20"/>
                <w:szCs w:val="20"/>
              </w:rPr>
              <w:fldChar w:fldCharType="begin">
                <w:ffData>
                  <w:name w:val="Check1"/>
                  <w:enabled/>
                  <w:calcOnExit w:val="0"/>
                  <w:checkBox>
                    <w:sizeAuto/>
                    <w:default w:val="1"/>
                  </w:checkBox>
                </w:ffData>
              </w:fldChar>
            </w:r>
            <w:r w:rsidR="00EB492A" w:rsidRPr="00092C50">
              <w:rPr>
                <w:sz w:val="20"/>
                <w:szCs w:val="20"/>
              </w:rPr>
              <w:instrText xml:space="preserve"> FORMCHECKBOX </w:instrText>
            </w:r>
            <w:r>
              <w:rPr>
                <w:sz w:val="20"/>
                <w:szCs w:val="20"/>
              </w:rPr>
            </w:r>
            <w:r>
              <w:rPr>
                <w:sz w:val="20"/>
                <w:szCs w:val="20"/>
              </w:rPr>
              <w:fldChar w:fldCharType="separate"/>
            </w:r>
            <w:r w:rsidRPr="00092C50">
              <w:rPr>
                <w:sz w:val="20"/>
                <w:szCs w:val="20"/>
              </w:rPr>
              <w:fldChar w:fldCharType="end"/>
            </w:r>
          </w:p>
        </w:tc>
        <w:tc>
          <w:tcPr>
            <w:tcW w:w="8442" w:type="dxa"/>
          </w:tcPr>
          <w:p w:rsidR="00EB492A" w:rsidRPr="00092C50" w:rsidRDefault="00EB492A" w:rsidP="00EB492A">
            <w:pPr>
              <w:rPr>
                <w:sz w:val="20"/>
                <w:szCs w:val="20"/>
              </w:rPr>
            </w:pPr>
            <w:proofErr w:type="spellStart"/>
            <w:r w:rsidRPr="00092C50">
              <w:rPr>
                <w:sz w:val="20"/>
                <w:szCs w:val="20"/>
              </w:rPr>
              <w:t>Fodmap</w:t>
            </w:r>
            <w:proofErr w:type="spellEnd"/>
            <w:r w:rsidRPr="00092C50">
              <w:rPr>
                <w:sz w:val="20"/>
                <w:szCs w:val="20"/>
              </w:rPr>
              <w:t xml:space="preserve"> Fee policy</w:t>
            </w:r>
            <w:r w:rsidR="003200A2" w:rsidRPr="00092C50">
              <w:rPr>
                <w:sz w:val="20"/>
                <w:szCs w:val="20"/>
              </w:rPr>
              <w:t xml:space="preserve"> attached as Schedule 6 to the License Agreement</w:t>
            </w:r>
          </w:p>
        </w:tc>
      </w:tr>
      <w:tr w:rsidR="008E650B" w:rsidRPr="00092C50" w:rsidTr="00EB492A">
        <w:tc>
          <w:tcPr>
            <w:tcW w:w="675" w:type="dxa"/>
          </w:tcPr>
          <w:p w:rsidR="008E650B" w:rsidRPr="00092C50" w:rsidRDefault="003844EB" w:rsidP="000B22E9">
            <w:pPr>
              <w:rPr>
                <w:sz w:val="20"/>
                <w:szCs w:val="20"/>
              </w:rPr>
            </w:pPr>
            <w:r w:rsidRPr="00092C50">
              <w:rPr>
                <w:sz w:val="20"/>
                <w:szCs w:val="20"/>
              </w:rPr>
              <w:fldChar w:fldCharType="begin">
                <w:ffData>
                  <w:name w:val="Check1"/>
                  <w:enabled/>
                  <w:calcOnExit w:val="0"/>
                  <w:checkBox>
                    <w:sizeAuto/>
                    <w:default w:val="1"/>
                  </w:checkBox>
                </w:ffData>
              </w:fldChar>
            </w:r>
            <w:r w:rsidR="008E650B" w:rsidRPr="00092C50">
              <w:rPr>
                <w:sz w:val="20"/>
                <w:szCs w:val="20"/>
              </w:rPr>
              <w:instrText xml:space="preserve"> FORMCHECKBOX </w:instrText>
            </w:r>
            <w:r>
              <w:rPr>
                <w:sz w:val="20"/>
                <w:szCs w:val="20"/>
              </w:rPr>
            </w:r>
            <w:r>
              <w:rPr>
                <w:sz w:val="20"/>
                <w:szCs w:val="20"/>
              </w:rPr>
              <w:fldChar w:fldCharType="separate"/>
            </w:r>
            <w:r w:rsidRPr="00092C50">
              <w:rPr>
                <w:sz w:val="20"/>
                <w:szCs w:val="20"/>
              </w:rPr>
              <w:fldChar w:fldCharType="end"/>
            </w:r>
          </w:p>
        </w:tc>
        <w:tc>
          <w:tcPr>
            <w:tcW w:w="8442" w:type="dxa"/>
          </w:tcPr>
          <w:p w:rsidR="008E650B" w:rsidRPr="00092C50" w:rsidRDefault="008E650B" w:rsidP="008E650B">
            <w:pPr>
              <w:rPr>
                <w:sz w:val="20"/>
                <w:szCs w:val="20"/>
              </w:rPr>
            </w:pPr>
            <w:r w:rsidRPr="00092C50">
              <w:rPr>
                <w:sz w:val="20"/>
                <w:szCs w:val="20"/>
              </w:rPr>
              <w:t>Template schedule uniquely identifying the (or each) Proposed Product(s) for testing attached as Schedule 7 to the License Agreement</w:t>
            </w:r>
          </w:p>
        </w:tc>
      </w:tr>
    </w:tbl>
    <w:p w:rsidR="006C2A59" w:rsidRPr="00092C50" w:rsidRDefault="006C2A59" w:rsidP="00EB492A">
      <w:pPr>
        <w:rPr>
          <w:sz w:val="20"/>
          <w:szCs w:val="20"/>
        </w:rPr>
      </w:pPr>
    </w:p>
    <w:p w:rsidR="000B22E9" w:rsidRPr="00092C50" w:rsidRDefault="00904C8B" w:rsidP="00904C8B">
      <w:pPr>
        <w:pStyle w:val="PFNumLevel2"/>
        <w:numPr>
          <w:ilvl w:val="0"/>
          <w:numId w:val="0"/>
        </w:numPr>
        <w:rPr>
          <w:sz w:val="20"/>
          <w:szCs w:val="20"/>
        </w:rPr>
      </w:pPr>
      <w:r w:rsidRPr="00092C50">
        <w:rPr>
          <w:sz w:val="20"/>
          <w:szCs w:val="20"/>
        </w:rPr>
        <w:t xml:space="preserve">To be </w:t>
      </w:r>
      <w:r w:rsidR="00EB492A" w:rsidRPr="00092C50">
        <w:rPr>
          <w:sz w:val="20"/>
          <w:szCs w:val="20"/>
        </w:rPr>
        <w:t>included in</w:t>
      </w:r>
      <w:r w:rsidRPr="00092C50">
        <w:rPr>
          <w:sz w:val="20"/>
          <w:szCs w:val="20"/>
        </w:rPr>
        <w:t xml:space="preserve"> this application</w:t>
      </w:r>
      <w:r w:rsidR="00EB492A" w:rsidRPr="00092C50">
        <w:rPr>
          <w:sz w:val="20"/>
          <w:szCs w:val="20"/>
        </w:rPr>
        <w:t xml:space="preserve"> by the applicant</w:t>
      </w:r>
      <w:r w:rsidRPr="00092C50">
        <w:rPr>
          <w:sz w:val="20"/>
          <w:szCs w:val="20"/>
        </w:rPr>
        <w:t>:</w:t>
      </w:r>
      <w:r w:rsidR="00EB492A" w:rsidRPr="00092C50">
        <w:rPr>
          <w:sz w:val="20"/>
          <w:szCs w:val="20"/>
        </w:rPr>
        <w:t xml:space="preserve"> </w:t>
      </w:r>
      <w:r w:rsidR="00EB492A" w:rsidRPr="00092C50">
        <w:rPr>
          <w:sz w:val="16"/>
          <w:szCs w:val="16"/>
        </w:rPr>
        <w:t>(please check each box confirming item attached)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442"/>
      </w:tblGrid>
      <w:tr w:rsidR="00EB492A" w:rsidRPr="00092C50" w:rsidTr="00E113FC">
        <w:tc>
          <w:tcPr>
            <w:tcW w:w="675" w:type="dxa"/>
          </w:tcPr>
          <w:p w:rsidR="00EB492A" w:rsidRPr="00092C50" w:rsidRDefault="003844EB" w:rsidP="00E113FC">
            <w:pPr>
              <w:rPr>
                <w:sz w:val="20"/>
                <w:szCs w:val="20"/>
              </w:rPr>
            </w:pPr>
            <w:r w:rsidRPr="00092C50">
              <w:rPr>
                <w:sz w:val="20"/>
                <w:szCs w:val="20"/>
              </w:rPr>
              <w:fldChar w:fldCharType="begin">
                <w:ffData>
                  <w:name w:val=""/>
                  <w:enabled/>
                  <w:calcOnExit w:val="0"/>
                  <w:checkBox>
                    <w:sizeAuto/>
                    <w:default w:val="0"/>
                  </w:checkBox>
                </w:ffData>
              </w:fldChar>
            </w:r>
            <w:r w:rsidR="0067606D" w:rsidRPr="00092C50">
              <w:rPr>
                <w:sz w:val="20"/>
                <w:szCs w:val="20"/>
              </w:rPr>
              <w:instrText xml:space="preserve"> FORMCHECKBOX </w:instrText>
            </w:r>
            <w:r>
              <w:rPr>
                <w:sz w:val="20"/>
                <w:szCs w:val="20"/>
              </w:rPr>
            </w:r>
            <w:r>
              <w:rPr>
                <w:sz w:val="20"/>
                <w:szCs w:val="20"/>
              </w:rPr>
              <w:fldChar w:fldCharType="separate"/>
            </w:r>
            <w:r w:rsidRPr="00092C50">
              <w:rPr>
                <w:sz w:val="20"/>
                <w:szCs w:val="20"/>
              </w:rPr>
              <w:fldChar w:fldCharType="end"/>
            </w:r>
          </w:p>
        </w:tc>
        <w:tc>
          <w:tcPr>
            <w:tcW w:w="8442" w:type="dxa"/>
          </w:tcPr>
          <w:p w:rsidR="00EB492A" w:rsidRPr="00092C50" w:rsidRDefault="00EB492A" w:rsidP="00E113FC">
            <w:pPr>
              <w:rPr>
                <w:sz w:val="20"/>
                <w:szCs w:val="20"/>
              </w:rPr>
            </w:pPr>
            <w:r w:rsidRPr="00092C50">
              <w:rPr>
                <w:sz w:val="20"/>
                <w:szCs w:val="20"/>
              </w:rPr>
              <w:t>this cover page</w:t>
            </w:r>
          </w:p>
          <w:p w:rsidR="00EB492A" w:rsidRPr="00092C50" w:rsidRDefault="00EB492A" w:rsidP="00E113FC">
            <w:pPr>
              <w:rPr>
                <w:sz w:val="20"/>
                <w:szCs w:val="20"/>
              </w:rPr>
            </w:pPr>
          </w:p>
        </w:tc>
      </w:tr>
      <w:tr w:rsidR="0067606D" w:rsidRPr="00092C50" w:rsidTr="00E113FC">
        <w:tc>
          <w:tcPr>
            <w:tcW w:w="675" w:type="dxa"/>
          </w:tcPr>
          <w:p w:rsidR="0067606D" w:rsidRPr="00092C50" w:rsidRDefault="003844EB" w:rsidP="00E113FC">
            <w:pPr>
              <w:rPr>
                <w:sz w:val="20"/>
                <w:szCs w:val="20"/>
              </w:rPr>
            </w:pPr>
            <w:r w:rsidRPr="00092C50">
              <w:rPr>
                <w:sz w:val="20"/>
                <w:szCs w:val="20"/>
              </w:rPr>
              <w:fldChar w:fldCharType="begin">
                <w:ffData>
                  <w:name w:val=""/>
                  <w:enabled/>
                  <w:calcOnExit w:val="0"/>
                  <w:checkBox>
                    <w:sizeAuto/>
                    <w:default w:val="0"/>
                  </w:checkBox>
                </w:ffData>
              </w:fldChar>
            </w:r>
            <w:r w:rsidR="0067606D" w:rsidRPr="00092C50">
              <w:rPr>
                <w:sz w:val="20"/>
                <w:szCs w:val="20"/>
              </w:rPr>
              <w:instrText xml:space="preserve"> FORMCHECKBOX </w:instrText>
            </w:r>
            <w:r>
              <w:rPr>
                <w:sz w:val="20"/>
                <w:szCs w:val="20"/>
              </w:rPr>
            </w:r>
            <w:r>
              <w:rPr>
                <w:sz w:val="20"/>
                <w:szCs w:val="20"/>
              </w:rPr>
              <w:fldChar w:fldCharType="separate"/>
            </w:r>
            <w:r w:rsidRPr="00092C50">
              <w:rPr>
                <w:sz w:val="20"/>
                <w:szCs w:val="20"/>
              </w:rPr>
              <w:fldChar w:fldCharType="end"/>
            </w:r>
          </w:p>
        </w:tc>
        <w:tc>
          <w:tcPr>
            <w:tcW w:w="8442" w:type="dxa"/>
          </w:tcPr>
          <w:p w:rsidR="002016E8" w:rsidRPr="00092C50" w:rsidRDefault="002016E8" w:rsidP="002016E8">
            <w:pPr>
              <w:rPr>
                <w:sz w:val="20"/>
                <w:szCs w:val="20"/>
              </w:rPr>
            </w:pPr>
            <w:r w:rsidRPr="00092C50">
              <w:rPr>
                <w:sz w:val="20"/>
                <w:szCs w:val="20"/>
              </w:rPr>
              <w:t>information about the Applicant and evidence that the Applicant meets the Licensee requirements and Approved User Requirements in accordance with these Rules;</w:t>
            </w:r>
            <w:r w:rsidR="001F5931" w:rsidRPr="00092C50">
              <w:rPr>
                <w:sz w:val="20"/>
                <w:szCs w:val="20"/>
              </w:rPr>
              <w:t xml:space="preserve"> in particular as specified in Schedule 3 to the License Agreement</w:t>
            </w:r>
          </w:p>
          <w:p w:rsidR="0067606D" w:rsidRPr="00092C50" w:rsidRDefault="0067606D" w:rsidP="00E113FC">
            <w:pPr>
              <w:rPr>
                <w:sz w:val="20"/>
                <w:szCs w:val="20"/>
              </w:rPr>
            </w:pPr>
          </w:p>
        </w:tc>
      </w:tr>
      <w:tr w:rsidR="00EB492A" w:rsidRPr="00092C50" w:rsidTr="00E113FC">
        <w:tc>
          <w:tcPr>
            <w:tcW w:w="675" w:type="dxa"/>
          </w:tcPr>
          <w:p w:rsidR="00EB492A" w:rsidRPr="00092C50" w:rsidRDefault="003844EB" w:rsidP="00E113FC">
            <w:pPr>
              <w:rPr>
                <w:sz w:val="20"/>
                <w:szCs w:val="20"/>
              </w:rPr>
            </w:pPr>
            <w:r w:rsidRPr="00092C50">
              <w:rPr>
                <w:sz w:val="20"/>
                <w:szCs w:val="20"/>
              </w:rPr>
              <w:fldChar w:fldCharType="begin">
                <w:ffData>
                  <w:name w:val=""/>
                  <w:enabled/>
                  <w:calcOnExit w:val="0"/>
                  <w:checkBox>
                    <w:sizeAuto/>
                    <w:default w:val="0"/>
                  </w:checkBox>
                </w:ffData>
              </w:fldChar>
            </w:r>
            <w:r w:rsidR="0067606D" w:rsidRPr="00092C50">
              <w:rPr>
                <w:sz w:val="20"/>
                <w:szCs w:val="20"/>
              </w:rPr>
              <w:instrText xml:space="preserve"> FORMCHECKBOX </w:instrText>
            </w:r>
            <w:r>
              <w:rPr>
                <w:sz w:val="20"/>
                <w:szCs w:val="20"/>
              </w:rPr>
            </w:r>
            <w:r>
              <w:rPr>
                <w:sz w:val="20"/>
                <w:szCs w:val="20"/>
              </w:rPr>
              <w:fldChar w:fldCharType="separate"/>
            </w:r>
            <w:r w:rsidRPr="00092C50">
              <w:rPr>
                <w:sz w:val="20"/>
                <w:szCs w:val="20"/>
              </w:rPr>
              <w:fldChar w:fldCharType="end"/>
            </w:r>
          </w:p>
        </w:tc>
        <w:tc>
          <w:tcPr>
            <w:tcW w:w="8442" w:type="dxa"/>
          </w:tcPr>
          <w:p w:rsidR="00EB492A" w:rsidRPr="00092C50" w:rsidRDefault="00EB492A" w:rsidP="00E113FC">
            <w:pPr>
              <w:rPr>
                <w:sz w:val="20"/>
                <w:szCs w:val="20"/>
              </w:rPr>
            </w:pPr>
            <w:r w:rsidRPr="00092C50">
              <w:rPr>
                <w:sz w:val="20"/>
                <w:szCs w:val="20"/>
              </w:rPr>
              <w:t xml:space="preserve">License agreement incorporating the approved Rules for use of the </w:t>
            </w:r>
            <w:proofErr w:type="spellStart"/>
            <w:r w:rsidRPr="00092C50">
              <w:rPr>
                <w:sz w:val="20"/>
                <w:szCs w:val="20"/>
              </w:rPr>
              <w:t>FODMAP</w:t>
            </w:r>
            <w:proofErr w:type="spellEnd"/>
            <w:r w:rsidRPr="00092C50">
              <w:rPr>
                <w:sz w:val="20"/>
                <w:szCs w:val="20"/>
              </w:rPr>
              <w:t xml:space="preserve"> FRIENDLY Certification Trade Mark, </w:t>
            </w:r>
            <w:r w:rsidRPr="00092C50">
              <w:rPr>
                <w:b/>
                <w:sz w:val="20"/>
                <w:szCs w:val="20"/>
              </w:rPr>
              <w:t>signed by the applicant</w:t>
            </w:r>
          </w:p>
          <w:p w:rsidR="00EB492A" w:rsidRPr="00092C50" w:rsidRDefault="00EB492A" w:rsidP="00E113FC">
            <w:pPr>
              <w:rPr>
                <w:sz w:val="20"/>
                <w:szCs w:val="20"/>
              </w:rPr>
            </w:pPr>
          </w:p>
        </w:tc>
      </w:tr>
      <w:tr w:rsidR="00EB492A" w:rsidRPr="00092C50" w:rsidTr="00E113FC">
        <w:tc>
          <w:tcPr>
            <w:tcW w:w="675" w:type="dxa"/>
          </w:tcPr>
          <w:p w:rsidR="00EB492A" w:rsidRPr="00092C50" w:rsidRDefault="003844EB" w:rsidP="00E113FC">
            <w:pPr>
              <w:rPr>
                <w:sz w:val="20"/>
                <w:szCs w:val="20"/>
              </w:rPr>
            </w:pPr>
            <w:r w:rsidRPr="00092C50">
              <w:rPr>
                <w:sz w:val="20"/>
                <w:szCs w:val="20"/>
              </w:rPr>
              <w:fldChar w:fldCharType="begin">
                <w:ffData>
                  <w:name w:val=""/>
                  <w:enabled/>
                  <w:calcOnExit w:val="0"/>
                  <w:checkBox>
                    <w:sizeAuto/>
                    <w:default w:val="0"/>
                  </w:checkBox>
                </w:ffData>
              </w:fldChar>
            </w:r>
            <w:r w:rsidR="0067606D" w:rsidRPr="00092C50">
              <w:rPr>
                <w:sz w:val="20"/>
                <w:szCs w:val="20"/>
              </w:rPr>
              <w:instrText xml:space="preserve"> FORMCHECKBOX </w:instrText>
            </w:r>
            <w:r>
              <w:rPr>
                <w:sz w:val="20"/>
                <w:szCs w:val="20"/>
              </w:rPr>
            </w:r>
            <w:r>
              <w:rPr>
                <w:sz w:val="20"/>
                <w:szCs w:val="20"/>
              </w:rPr>
              <w:fldChar w:fldCharType="separate"/>
            </w:r>
            <w:r w:rsidRPr="00092C50">
              <w:rPr>
                <w:sz w:val="20"/>
                <w:szCs w:val="20"/>
              </w:rPr>
              <w:fldChar w:fldCharType="end"/>
            </w:r>
          </w:p>
        </w:tc>
        <w:tc>
          <w:tcPr>
            <w:tcW w:w="8442" w:type="dxa"/>
          </w:tcPr>
          <w:p w:rsidR="00EB492A" w:rsidRPr="00092C50" w:rsidRDefault="00EB492A" w:rsidP="0028328A">
            <w:pPr>
              <w:rPr>
                <w:sz w:val="20"/>
                <w:szCs w:val="20"/>
              </w:rPr>
            </w:pPr>
            <w:proofErr w:type="spellStart"/>
            <w:r w:rsidRPr="00092C50">
              <w:rPr>
                <w:sz w:val="20"/>
                <w:szCs w:val="20"/>
              </w:rPr>
              <w:t>Fodmap</w:t>
            </w:r>
            <w:proofErr w:type="spellEnd"/>
            <w:r w:rsidRPr="00092C50">
              <w:rPr>
                <w:sz w:val="20"/>
                <w:szCs w:val="20"/>
              </w:rPr>
              <w:t xml:space="preserve"> Fee policy</w:t>
            </w:r>
            <w:r w:rsidR="0028328A" w:rsidRPr="00092C50">
              <w:rPr>
                <w:sz w:val="20"/>
                <w:szCs w:val="20"/>
              </w:rPr>
              <w:t xml:space="preserve"> attached as Schedule 6 to the License Agreement,</w:t>
            </w:r>
            <w:r w:rsidR="000A2927" w:rsidRPr="00092C50">
              <w:rPr>
                <w:sz w:val="20"/>
                <w:szCs w:val="20"/>
              </w:rPr>
              <w:t xml:space="preserve"> </w:t>
            </w:r>
            <w:r w:rsidR="000A2927" w:rsidRPr="00092C50">
              <w:rPr>
                <w:b/>
                <w:sz w:val="20"/>
                <w:szCs w:val="20"/>
              </w:rPr>
              <w:t>signed by the applicant</w:t>
            </w:r>
          </w:p>
        </w:tc>
      </w:tr>
      <w:tr w:rsidR="008F0C51" w:rsidRPr="00092C50" w:rsidTr="00E113FC">
        <w:tc>
          <w:tcPr>
            <w:tcW w:w="675" w:type="dxa"/>
          </w:tcPr>
          <w:p w:rsidR="008F0C51" w:rsidRPr="00092C50" w:rsidRDefault="003844EB" w:rsidP="00E113FC">
            <w:pPr>
              <w:rPr>
                <w:sz w:val="20"/>
                <w:szCs w:val="20"/>
              </w:rPr>
            </w:pPr>
            <w:r w:rsidRPr="00092C50">
              <w:rPr>
                <w:sz w:val="20"/>
                <w:szCs w:val="20"/>
              </w:rPr>
              <w:fldChar w:fldCharType="begin">
                <w:ffData>
                  <w:name w:val=""/>
                  <w:enabled/>
                  <w:calcOnExit w:val="0"/>
                  <w:checkBox>
                    <w:sizeAuto/>
                    <w:default w:val="0"/>
                  </w:checkBox>
                </w:ffData>
              </w:fldChar>
            </w:r>
            <w:r w:rsidR="008F0C51" w:rsidRPr="00092C50">
              <w:rPr>
                <w:sz w:val="20"/>
                <w:szCs w:val="20"/>
              </w:rPr>
              <w:instrText xml:space="preserve"> FORMCHECKBOX </w:instrText>
            </w:r>
            <w:r>
              <w:rPr>
                <w:sz w:val="20"/>
                <w:szCs w:val="20"/>
              </w:rPr>
            </w:r>
            <w:r>
              <w:rPr>
                <w:sz w:val="20"/>
                <w:szCs w:val="20"/>
              </w:rPr>
              <w:fldChar w:fldCharType="separate"/>
            </w:r>
            <w:r w:rsidRPr="00092C50">
              <w:rPr>
                <w:sz w:val="20"/>
                <w:szCs w:val="20"/>
              </w:rPr>
              <w:fldChar w:fldCharType="end"/>
            </w:r>
          </w:p>
        </w:tc>
        <w:tc>
          <w:tcPr>
            <w:tcW w:w="8442" w:type="dxa"/>
          </w:tcPr>
          <w:p w:rsidR="008F0C51" w:rsidRPr="00092C50" w:rsidRDefault="008F0C51" w:rsidP="00E113FC">
            <w:pPr>
              <w:rPr>
                <w:sz w:val="20"/>
                <w:szCs w:val="20"/>
              </w:rPr>
            </w:pPr>
            <w:r w:rsidRPr="00092C50">
              <w:rPr>
                <w:sz w:val="20"/>
                <w:szCs w:val="20"/>
              </w:rPr>
              <w:t>Completed schedule uniquely identifying the (or each) Proposed Product(s) for testing attached as Schedule 7 to the License Agreement</w:t>
            </w:r>
          </w:p>
        </w:tc>
      </w:tr>
      <w:tr w:rsidR="00EB492A" w:rsidRPr="00092C50" w:rsidTr="00E113FC">
        <w:tc>
          <w:tcPr>
            <w:tcW w:w="675" w:type="dxa"/>
          </w:tcPr>
          <w:p w:rsidR="00EB492A" w:rsidRPr="00092C50" w:rsidRDefault="003844EB" w:rsidP="00E113FC">
            <w:pPr>
              <w:rPr>
                <w:sz w:val="20"/>
                <w:szCs w:val="20"/>
              </w:rPr>
            </w:pPr>
            <w:r w:rsidRPr="00092C50">
              <w:rPr>
                <w:sz w:val="20"/>
                <w:szCs w:val="20"/>
              </w:rPr>
              <w:fldChar w:fldCharType="begin">
                <w:ffData>
                  <w:name w:val=""/>
                  <w:enabled/>
                  <w:calcOnExit w:val="0"/>
                  <w:checkBox>
                    <w:sizeAuto/>
                    <w:default w:val="0"/>
                  </w:checkBox>
                </w:ffData>
              </w:fldChar>
            </w:r>
            <w:r w:rsidR="0067606D" w:rsidRPr="00092C50">
              <w:rPr>
                <w:sz w:val="20"/>
                <w:szCs w:val="20"/>
              </w:rPr>
              <w:instrText xml:space="preserve"> FORMCHECKBOX </w:instrText>
            </w:r>
            <w:r>
              <w:rPr>
                <w:sz w:val="20"/>
                <w:szCs w:val="20"/>
              </w:rPr>
            </w:r>
            <w:r>
              <w:rPr>
                <w:sz w:val="20"/>
                <w:szCs w:val="20"/>
              </w:rPr>
              <w:fldChar w:fldCharType="separate"/>
            </w:r>
            <w:r w:rsidRPr="00092C50">
              <w:rPr>
                <w:sz w:val="20"/>
                <w:szCs w:val="20"/>
              </w:rPr>
              <w:fldChar w:fldCharType="end"/>
            </w:r>
          </w:p>
        </w:tc>
        <w:tc>
          <w:tcPr>
            <w:tcW w:w="8442" w:type="dxa"/>
          </w:tcPr>
          <w:p w:rsidR="00EB492A" w:rsidRPr="00092C50" w:rsidRDefault="00E63E85" w:rsidP="00336468">
            <w:pPr>
              <w:rPr>
                <w:sz w:val="20"/>
                <w:szCs w:val="20"/>
              </w:rPr>
            </w:pPr>
            <w:r w:rsidRPr="00092C50">
              <w:rPr>
                <w:sz w:val="20"/>
                <w:szCs w:val="20"/>
              </w:rPr>
              <w:t>the non-refundable Application Fee</w:t>
            </w:r>
            <w:r w:rsidR="00336468" w:rsidRPr="00092C50">
              <w:rPr>
                <w:sz w:val="20"/>
                <w:szCs w:val="20"/>
              </w:rPr>
              <w:t xml:space="preserve"> </w:t>
            </w:r>
            <w:r w:rsidR="00336468" w:rsidRPr="00092C50">
              <w:rPr>
                <w:sz w:val="16"/>
                <w:szCs w:val="16"/>
              </w:rPr>
              <w:t>(</w:t>
            </w:r>
            <w:proofErr w:type="spellStart"/>
            <w:r w:rsidR="00336468" w:rsidRPr="00092C50">
              <w:rPr>
                <w:sz w:val="16"/>
                <w:szCs w:val="16"/>
              </w:rPr>
              <w:t>cheques</w:t>
            </w:r>
            <w:proofErr w:type="spellEnd"/>
            <w:r w:rsidR="00336468" w:rsidRPr="00092C50">
              <w:rPr>
                <w:sz w:val="16"/>
                <w:szCs w:val="16"/>
              </w:rPr>
              <w:t xml:space="preserve"> may be made payable to </w:t>
            </w:r>
            <w:proofErr w:type="spellStart"/>
            <w:r w:rsidR="00336468" w:rsidRPr="00092C50">
              <w:rPr>
                <w:sz w:val="16"/>
                <w:szCs w:val="16"/>
              </w:rPr>
              <w:t>Fodmap</w:t>
            </w:r>
            <w:proofErr w:type="spellEnd"/>
            <w:r w:rsidR="00336468" w:rsidRPr="00092C50">
              <w:rPr>
                <w:sz w:val="16"/>
                <w:szCs w:val="16"/>
              </w:rPr>
              <w:t xml:space="preserve"> Pty Ltd)</w:t>
            </w:r>
          </w:p>
        </w:tc>
      </w:tr>
    </w:tbl>
    <w:p w:rsidR="00917B75" w:rsidRPr="00092C50" w:rsidRDefault="00917B75" w:rsidP="00917B75">
      <w:pPr>
        <w:rPr>
          <w:sz w:val="20"/>
          <w:szCs w:val="20"/>
        </w:rPr>
      </w:pPr>
    </w:p>
    <w:p w:rsidR="00917B75" w:rsidRPr="00092C50" w:rsidRDefault="00917B75" w:rsidP="00917B75">
      <w:pPr>
        <w:pStyle w:val="PFNumLevel2"/>
        <w:numPr>
          <w:ilvl w:val="0"/>
          <w:numId w:val="0"/>
        </w:numPr>
        <w:rPr>
          <w:sz w:val="20"/>
          <w:szCs w:val="20"/>
        </w:rPr>
      </w:pPr>
      <w:r w:rsidRPr="00092C50">
        <w:rPr>
          <w:sz w:val="20"/>
          <w:szCs w:val="20"/>
        </w:rPr>
        <w:t xml:space="preserve">To be supplied before this application can be </w:t>
      </w:r>
      <w:r w:rsidR="00EB492A" w:rsidRPr="00092C50">
        <w:rPr>
          <w:sz w:val="20"/>
          <w:szCs w:val="20"/>
        </w:rPr>
        <w:t>processed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442"/>
      </w:tblGrid>
      <w:tr w:rsidR="00E63E85" w:rsidRPr="00092C50" w:rsidTr="00E113FC">
        <w:tc>
          <w:tcPr>
            <w:tcW w:w="675" w:type="dxa"/>
          </w:tcPr>
          <w:p w:rsidR="00E63E85" w:rsidRPr="00092C50" w:rsidRDefault="003844EB" w:rsidP="00E113FC">
            <w:pPr>
              <w:rPr>
                <w:sz w:val="20"/>
                <w:szCs w:val="20"/>
              </w:rPr>
            </w:pPr>
            <w:r w:rsidRPr="00092C50">
              <w:rPr>
                <w:sz w:val="20"/>
                <w:szCs w:val="20"/>
              </w:rPr>
              <w:fldChar w:fldCharType="begin">
                <w:ffData>
                  <w:name w:val=""/>
                  <w:enabled/>
                  <w:calcOnExit w:val="0"/>
                  <w:checkBox>
                    <w:sizeAuto/>
                    <w:default w:val="0"/>
                  </w:checkBox>
                </w:ffData>
              </w:fldChar>
            </w:r>
            <w:r w:rsidR="00AF6E54" w:rsidRPr="00092C50">
              <w:rPr>
                <w:sz w:val="20"/>
                <w:szCs w:val="20"/>
              </w:rPr>
              <w:instrText xml:space="preserve"> FORMCHECKBOX </w:instrText>
            </w:r>
            <w:r>
              <w:rPr>
                <w:sz w:val="20"/>
                <w:szCs w:val="20"/>
              </w:rPr>
            </w:r>
            <w:r>
              <w:rPr>
                <w:sz w:val="20"/>
                <w:szCs w:val="20"/>
              </w:rPr>
              <w:fldChar w:fldCharType="separate"/>
            </w:r>
            <w:r w:rsidRPr="00092C50">
              <w:rPr>
                <w:sz w:val="20"/>
                <w:szCs w:val="20"/>
              </w:rPr>
              <w:fldChar w:fldCharType="end"/>
            </w:r>
          </w:p>
        </w:tc>
        <w:tc>
          <w:tcPr>
            <w:tcW w:w="8442" w:type="dxa"/>
          </w:tcPr>
          <w:p w:rsidR="00E63E85" w:rsidRPr="00092C50" w:rsidRDefault="00E63E85" w:rsidP="008E650B">
            <w:pPr>
              <w:rPr>
                <w:sz w:val="20"/>
                <w:szCs w:val="20"/>
              </w:rPr>
            </w:pPr>
            <w:r w:rsidRPr="00092C50">
              <w:rPr>
                <w:sz w:val="20"/>
                <w:szCs w:val="20"/>
              </w:rPr>
              <w:t xml:space="preserve">10 samples of each of the Proposed Product(s) for testing </w:t>
            </w:r>
          </w:p>
        </w:tc>
      </w:tr>
    </w:tbl>
    <w:p w:rsidR="005673EC" w:rsidRPr="00092C50" w:rsidRDefault="005673EC" w:rsidP="005673EC">
      <w:pPr>
        <w:rPr>
          <w:sz w:val="20"/>
          <w:szCs w:val="20"/>
        </w:rPr>
      </w:pPr>
    </w:p>
    <w:p w:rsidR="005673EC" w:rsidRPr="00092C50" w:rsidRDefault="0079204A" w:rsidP="005673EC">
      <w:pPr>
        <w:rPr>
          <w:sz w:val="20"/>
          <w:szCs w:val="20"/>
        </w:rPr>
      </w:pPr>
      <w:r w:rsidRPr="00092C50">
        <w:rPr>
          <w:sz w:val="20"/>
          <w:szCs w:val="20"/>
        </w:rPr>
        <w:t xml:space="preserve">Once testing demonstrates Proposed Products comply with the Rules for use of the </w:t>
      </w:r>
      <w:proofErr w:type="spellStart"/>
      <w:r w:rsidRPr="00092C50">
        <w:rPr>
          <w:sz w:val="20"/>
          <w:szCs w:val="20"/>
        </w:rPr>
        <w:t>FODMAP</w:t>
      </w:r>
      <w:proofErr w:type="spellEnd"/>
      <w:r w:rsidRPr="00092C50">
        <w:rPr>
          <w:sz w:val="20"/>
          <w:szCs w:val="20"/>
        </w:rPr>
        <w:t xml:space="preserve"> FRIENDLY Certification Trade Mark, </w:t>
      </w:r>
      <w:proofErr w:type="spellStart"/>
      <w:r w:rsidR="005673EC" w:rsidRPr="00092C50">
        <w:rPr>
          <w:sz w:val="20"/>
          <w:szCs w:val="20"/>
        </w:rPr>
        <w:t>Fodmap</w:t>
      </w:r>
      <w:proofErr w:type="spellEnd"/>
      <w:r w:rsidR="005673EC" w:rsidRPr="00092C50">
        <w:rPr>
          <w:sz w:val="20"/>
          <w:szCs w:val="20"/>
        </w:rPr>
        <w:t xml:space="preserve"> Pty Ltd will </w:t>
      </w:r>
      <w:r w:rsidRPr="00092C50">
        <w:rPr>
          <w:sz w:val="20"/>
          <w:szCs w:val="20"/>
        </w:rPr>
        <w:t xml:space="preserve">approve these products as Approved Products in Schedule 7 to the license and </w:t>
      </w:r>
      <w:r w:rsidR="005673EC" w:rsidRPr="00092C50">
        <w:rPr>
          <w:sz w:val="20"/>
          <w:szCs w:val="20"/>
        </w:rPr>
        <w:t>execute the License agreement</w:t>
      </w:r>
      <w:r w:rsidRPr="00092C50">
        <w:rPr>
          <w:sz w:val="20"/>
          <w:szCs w:val="20"/>
        </w:rPr>
        <w:t>. The License Agreement will commence on the Commencement Date, being the date</w:t>
      </w:r>
      <w:r w:rsidR="00B15D32" w:rsidRPr="00092C50">
        <w:rPr>
          <w:sz w:val="20"/>
          <w:szCs w:val="20"/>
        </w:rPr>
        <w:t xml:space="preserve"> </w:t>
      </w:r>
      <w:proofErr w:type="spellStart"/>
      <w:r w:rsidR="00B15D32" w:rsidRPr="00092C50">
        <w:rPr>
          <w:sz w:val="20"/>
          <w:szCs w:val="20"/>
        </w:rPr>
        <w:t>Fodmap</w:t>
      </w:r>
      <w:proofErr w:type="spellEnd"/>
      <w:r w:rsidR="00B15D32" w:rsidRPr="00092C50">
        <w:rPr>
          <w:sz w:val="20"/>
          <w:szCs w:val="20"/>
        </w:rPr>
        <w:t xml:space="preserve"> executes the agreement and notifies the Licensee product</w:t>
      </w:r>
      <w:r w:rsidR="00CE0B37" w:rsidRPr="00092C50">
        <w:rPr>
          <w:sz w:val="20"/>
          <w:szCs w:val="20"/>
        </w:rPr>
        <w:t>s</w:t>
      </w:r>
      <w:r w:rsidR="00B15D32" w:rsidRPr="00092C50">
        <w:rPr>
          <w:sz w:val="20"/>
          <w:szCs w:val="20"/>
        </w:rPr>
        <w:t xml:space="preserve"> </w:t>
      </w:r>
      <w:r w:rsidR="00CE0B37" w:rsidRPr="00092C50">
        <w:rPr>
          <w:sz w:val="20"/>
          <w:szCs w:val="20"/>
        </w:rPr>
        <w:t>are</w:t>
      </w:r>
      <w:r w:rsidR="00B15D32" w:rsidRPr="00092C50">
        <w:rPr>
          <w:sz w:val="20"/>
          <w:szCs w:val="20"/>
        </w:rPr>
        <w:t xml:space="preserve"> Approved Product</w:t>
      </w:r>
      <w:r w:rsidR="00CE0B37" w:rsidRPr="00092C50">
        <w:rPr>
          <w:sz w:val="20"/>
          <w:szCs w:val="20"/>
        </w:rPr>
        <w:t>s</w:t>
      </w:r>
      <w:r w:rsidR="00B15D32" w:rsidRPr="00092C50">
        <w:rPr>
          <w:sz w:val="20"/>
          <w:szCs w:val="20"/>
        </w:rPr>
        <w:t>.</w:t>
      </w:r>
    </w:p>
    <w:p w:rsidR="00AF6E54" w:rsidRPr="00092C50" w:rsidRDefault="00AF6E54" w:rsidP="005673EC">
      <w:pPr>
        <w:rPr>
          <w:sz w:val="20"/>
          <w:szCs w:val="20"/>
        </w:rPr>
      </w:pPr>
    </w:p>
    <w:p w:rsidR="00215626" w:rsidRPr="00092C50" w:rsidRDefault="00215626" w:rsidP="00215626">
      <w:r w:rsidRPr="00092C50">
        <w:rPr>
          <w:sz w:val="20"/>
          <w:szCs w:val="20"/>
        </w:rPr>
        <w:t xml:space="preserve">The Low </w:t>
      </w:r>
      <w:proofErr w:type="spellStart"/>
      <w:r w:rsidRPr="00092C50">
        <w:rPr>
          <w:sz w:val="20"/>
          <w:szCs w:val="20"/>
        </w:rPr>
        <w:t>FODMAP</w:t>
      </w:r>
      <w:proofErr w:type="spellEnd"/>
      <w:r w:rsidRPr="00092C50">
        <w:rPr>
          <w:sz w:val="20"/>
          <w:szCs w:val="20"/>
        </w:rPr>
        <w:t xml:space="preserve"> Guidelines </w:t>
      </w:r>
      <w:r w:rsidR="00AF6E54" w:rsidRPr="00092C50">
        <w:rPr>
          <w:sz w:val="20"/>
          <w:szCs w:val="20"/>
        </w:rPr>
        <w:t xml:space="preserve">and all test results </w:t>
      </w:r>
      <w:r w:rsidRPr="00092C50">
        <w:rPr>
          <w:sz w:val="20"/>
          <w:szCs w:val="20"/>
        </w:rPr>
        <w:t xml:space="preserve">are copyright and the intellectual property of </w:t>
      </w:r>
      <w:proofErr w:type="spellStart"/>
      <w:r w:rsidRPr="00092C50">
        <w:rPr>
          <w:sz w:val="20"/>
          <w:szCs w:val="20"/>
        </w:rPr>
        <w:t>Fodmap</w:t>
      </w:r>
      <w:proofErr w:type="spellEnd"/>
      <w:r w:rsidRPr="00092C50">
        <w:rPr>
          <w:sz w:val="20"/>
          <w:szCs w:val="20"/>
        </w:rPr>
        <w:t xml:space="preserve">. The Low </w:t>
      </w:r>
      <w:proofErr w:type="spellStart"/>
      <w:r w:rsidRPr="00092C50">
        <w:rPr>
          <w:sz w:val="20"/>
          <w:szCs w:val="20"/>
        </w:rPr>
        <w:t>FODMAP</w:t>
      </w:r>
      <w:proofErr w:type="spellEnd"/>
      <w:r w:rsidRPr="00092C50">
        <w:rPr>
          <w:sz w:val="20"/>
          <w:szCs w:val="20"/>
        </w:rPr>
        <w:t xml:space="preserve"> Guidelines </w:t>
      </w:r>
      <w:r w:rsidR="00AF6E54" w:rsidRPr="00092C50">
        <w:rPr>
          <w:sz w:val="20"/>
          <w:szCs w:val="20"/>
        </w:rPr>
        <w:t xml:space="preserve">and test results </w:t>
      </w:r>
      <w:r w:rsidRPr="00092C50">
        <w:rPr>
          <w:sz w:val="20"/>
          <w:szCs w:val="20"/>
        </w:rPr>
        <w:t xml:space="preserve">must not be used for any purpose other than establishing a product’s eligibility under the </w:t>
      </w:r>
      <w:proofErr w:type="spellStart"/>
      <w:r w:rsidRPr="00092C50">
        <w:rPr>
          <w:sz w:val="20"/>
          <w:szCs w:val="20"/>
        </w:rPr>
        <w:t>FODMAP</w:t>
      </w:r>
      <w:proofErr w:type="spellEnd"/>
      <w:r w:rsidRPr="00092C50">
        <w:rPr>
          <w:sz w:val="20"/>
          <w:szCs w:val="20"/>
        </w:rPr>
        <w:t xml:space="preserve"> FRIENDLY certification trade mark program. The Low </w:t>
      </w:r>
      <w:proofErr w:type="spellStart"/>
      <w:r w:rsidRPr="00092C50">
        <w:rPr>
          <w:sz w:val="20"/>
          <w:szCs w:val="20"/>
        </w:rPr>
        <w:t>FODMAP</w:t>
      </w:r>
      <w:proofErr w:type="spellEnd"/>
      <w:r w:rsidRPr="00092C50">
        <w:rPr>
          <w:sz w:val="20"/>
          <w:szCs w:val="20"/>
        </w:rPr>
        <w:t xml:space="preserve"> Guidelines </w:t>
      </w:r>
      <w:r w:rsidR="00AF6E54" w:rsidRPr="00092C50">
        <w:rPr>
          <w:sz w:val="20"/>
          <w:szCs w:val="20"/>
        </w:rPr>
        <w:t xml:space="preserve">and test results </w:t>
      </w:r>
      <w:r w:rsidRPr="00092C50">
        <w:rPr>
          <w:sz w:val="20"/>
          <w:szCs w:val="20"/>
        </w:rPr>
        <w:t xml:space="preserve">must not be copied or distributed to third parties without prior </w:t>
      </w:r>
      <w:proofErr w:type="spellStart"/>
      <w:r w:rsidRPr="00092C50">
        <w:rPr>
          <w:sz w:val="20"/>
          <w:szCs w:val="20"/>
        </w:rPr>
        <w:t>authorisation</w:t>
      </w:r>
      <w:proofErr w:type="spellEnd"/>
      <w:r w:rsidRPr="00092C50">
        <w:rPr>
          <w:sz w:val="20"/>
          <w:szCs w:val="20"/>
        </w:rPr>
        <w:t xml:space="preserve"> from </w:t>
      </w:r>
      <w:proofErr w:type="spellStart"/>
      <w:r w:rsidRPr="00092C50">
        <w:rPr>
          <w:sz w:val="20"/>
          <w:szCs w:val="20"/>
        </w:rPr>
        <w:t>Fodmap</w:t>
      </w:r>
      <w:proofErr w:type="spellEnd"/>
      <w:r w:rsidRPr="00092C50">
        <w:rPr>
          <w:sz w:val="20"/>
          <w:szCs w:val="20"/>
        </w:rPr>
        <w:t xml:space="preserve">. </w:t>
      </w:r>
    </w:p>
    <w:p w:rsidR="00BC21BF" w:rsidRPr="00092C50" w:rsidRDefault="00BC21BF" w:rsidP="00215626">
      <w:pPr>
        <w:sectPr w:rsidR="00BC21BF" w:rsidRPr="00092C50" w:rsidSect="00EB492A">
          <w:footerReference w:type="even" r:id="rId8"/>
          <w:footerReference w:type="default" r:id="rId9"/>
          <w:footerReference w:type="first" r:id="rId10"/>
          <w:pgSz w:w="11906" w:h="16838"/>
          <w:pgMar w:top="1134" w:right="1304" w:bottom="680" w:left="1701" w:header="567" w:footer="425" w:gutter="0"/>
          <w:paperSrc w:first="262" w:other="262"/>
          <w:cols w:space="708"/>
          <w:docGrid w:linePitch="360"/>
        </w:sectPr>
      </w:pPr>
    </w:p>
    <w:p w:rsidR="00F917AC" w:rsidRPr="00092C50" w:rsidRDefault="00F917AC" w:rsidP="00EC30F3">
      <w:pPr>
        <w:pStyle w:val="BodyText"/>
      </w:pPr>
    </w:p>
    <w:p w:rsidR="00E57CB6" w:rsidRPr="00092C50" w:rsidRDefault="004272C7" w:rsidP="00752AE2">
      <w:pPr>
        <w:jc w:val="center"/>
        <w:rPr>
          <w:b/>
        </w:rPr>
      </w:pPr>
      <w:r w:rsidRPr="00092C50">
        <w:rPr>
          <w:b/>
        </w:rPr>
        <w:t xml:space="preserve">License incorporating the </w:t>
      </w:r>
      <w:r w:rsidR="000B22E9" w:rsidRPr="00092C50">
        <w:rPr>
          <w:b/>
        </w:rPr>
        <w:t>Rules</w:t>
      </w:r>
      <w:r w:rsidR="008E0B1C" w:rsidRPr="00092C50">
        <w:rPr>
          <w:b/>
        </w:rPr>
        <w:t xml:space="preserve"> </w:t>
      </w:r>
    </w:p>
    <w:p w:rsidR="00E57CB6" w:rsidRPr="00092C50" w:rsidRDefault="00E57CB6" w:rsidP="00752AE2">
      <w:pPr>
        <w:jc w:val="center"/>
        <w:rPr>
          <w:b/>
        </w:rPr>
      </w:pPr>
      <w:proofErr w:type="gramStart"/>
      <w:r w:rsidRPr="00092C50">
        <w:rPr>
          <w:b/>
        </w:rPr>
        <w:t>for</w:t>
      </w:r>
      <w:proofErr w:type="gramEnd"/>
      <w:r w:rsidRPr="00092C50">
        <w:rPr>
          <w:b/>
        </w:rPr>
        <w:t xml:space="preserve"> the use of the</w:t>
      </w:r>
    </w:p>
    <w:p w:rsidR="00003D5F" w:rsidRPr="00092C50" w:rsidRDefault="00003D5F" w:rsidP="00752AE2">
      <w:pPr>
        <w:jc w:val="center"/>
        <w:rPr>
          <w:b/>
        </w:rPr>
      </w:pPr>
      <w:proofErr w:type="spellStart"/>
      <w:r w:rsidRPr="00092C50">
        <w:rPr>
          <w:b/>
        </w:rPr>
        <w:t>FODMAP</w:t>
      </w:r>
      <w:proofErr w:type="spellEnd"/>
      <w:r w:rsidRPr="00092C50">
        <w:rPr>
          <w:b/>
        </w:rPr>
        <w:t xml:space="preserve"> FRIENDLY</w:t>
      </w:r>
    </w:p>
    <w:p w:rsidR="00E57CB6" w:rsidRPr="00092C50" w:rsidRDefault="00E57CB6" w:rsidP="00752AE2">
      <w:pPr>
        <w:jc w:val="center"/>
        <w:rPr>
          <w:b/>
        </w:rPr>
      </w:pPr>
      <w:r w:rsidRPr="00092C50">
        <w:rPr>
          <w:b/>
        </w:rPr>
        <w:t>Certification Trade Mark</w:t>
      </w:r>
    </w:p>
    <w:p w:rsidR="00E57CB6" w:rsidRPr="00092C50" w:rsidRDefault="00E57CB6" w:rsidP="00752AE2">
      <w:pPr>
        <w:jc w:val="center"/>
        <w:rPr>
          <w:b/>
        </w:rPr>
      </w:pPr>
      <w:proofErr w:type="gramStart"/>
      <w:r w:rsidRPr="00092C50">
        <w:rPr>
          <w:b/>
        </w:rPr>
        <w:t>of</w:t>
      </w:r>
      <w:proofErr w:type="gramEnd"/>
    </w:p>
    <w:p w:rsidR="008604F5" w:rsidRPr="00092C50" w:rsidRDefault="00E57CB6" w:rsidP="00752AE2">
      <w:pPr>
        <w:jc w:val="center"/>
        <w:rPr>
          <w:b/>
        </w:rPr>
      </w:pPr>
      <w:proofErr w:type="spellStart"/>
      <w:r w:rsidRPr="00092C50">
        <w:rPr>
          <w:b/>
        </w:rPr>
        <w:t>Fodmap</w:t>
      </w:r>
      <w:proofErr w:type="spellEnd"/>
      <w:r w:rsidRPr="00092C50">
        <w:rPr>
          <w:b/>
        </w:rPr>
        <w:t xml:space="preserve"> Pty Ltd</w:t>
      </w:r>
    </w:p>
    <w:p w:rsidR="00E85A71" w:rsidRPr="00092C50" w:rsidRDefault="00E85A71" w:rsidP="00752AE2">
      <w:pPr>
        <w:jc w:val="center"/>
        <w:rPr>
          <w:b/>
        </w:rPr>
      </w:pPr>
    </w:p>
    <w:p w:rsidR="008604F5" w:rsidRPr="00092C50" w:rsidRDefault="00044E36" w:rsidP="00752AE2">
      <w:pPr>
        <w:jc w:val="center"/>
        <w:rPr>
          <w:b/>
          <w:color w:val="FF0000"/>
        </w:rPr>
      </w:pPr>
      <w:r w:rsidRPr="00092C50">
        <w:rPr>
          <w:b/>
          <w:noProof/>
          <w:color w:val="FF0000"/>
          <w:lang w:val="en-AU" w:eastAsia="en-AU" w:bidi="ar-SA"/>
        </w:rPr>
        <w:drawing>
          <wp:inline distT="0" distB="0" distL="0" distR="0">
            <wp:extent cx="1041654" cy="1035830"/>
            <wp:effectExtent l="19050" t="0" r="6096" b="0"/>
            <wp:docPr id="3" name="Picture 2" descr="T1058AU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058AU00.jpg"/>
                    <pic:cNvPicPr/>
                  </pic:nvPicPr>
                  <pic:blipFill>
                    <a:blip r:embed="rId7" cstate="print"/>
                    <a:stretch>
                      <a:fillRect/>
                    </a:stretch>
                  </pic:blipFill>
                  <pic:spPr>
                    <a:xfrm>
                      <a:off x="0" y="0"/>
                      <a:ext cx="1050732" cy="1044857"/>
                    </a:xfrm>
                    <a:prstGeom prst="rect">
                      <a:avLst/>
                    </a:prstGeom>
                  </pic:spPr>
                </pic:pic>
              </a:graphicData>
            </a:graphic>
          </wp:inline>
        </w:drawing>
      </w:r>
      <w:r w:rsidR="00E85A71" w:rsidRPr="00092C50">
        <w:rPr>
          <w:b/>
          <w:color w:val="FF0000"/>
        </w:rPr>
        <w:t xml:space="preserve"> </w:t>
      </w:r>
    </w:p>
    <w:p w:rsidR="009A5A35" w:rsidRPr="00092C50" w:rsidRDefault="009A5A35" w:rsidP="00752AE2">
      <w:pPr>
        <w:jc w:val="center"/>
        <w:rPr>
          <w:b/>
          <w:color w:val="FF0000"/>
        </w:rPr>
      </w:pPr>
    </w:p>
    <w:tbl>
      <w:tblPr>
        <w:tblStyle w:val="TableGrid"/>
        <w:tblW w:w="0" w:type="auto"/>
        <w:tblLook w:val="04A0"/>
      </w:tblPr>
      <w:tblGrid>
        <w:gridCol w:w="2376"/>
        <w:gridCol w:w="6741"/>
      </w:tblGrid>
      <w:tr w:rsidR="009A5A35" w:rsidRPr="00092C50" w:rsidTr="009A5A35">
        <w:tc>
          <w:tcPr>
            <w:tcW w:w="2376" w:type="dxa"/>
            <w:tcBorders>
              <w:top w:val="nil"/>
              <w:left w:val="nil"/>
              <w:bottom w:val="nil"/>
              <w:right w:val="nil"/>
            </w:tcBorders>
          </w:tcPr>
          <w:p w:rsidR="009A5A35" w:rsidRPr="00092C50" w:rsidRDefault="009A5A35" w:rsidP="009A5A35">
            <w:pPr>
              <w:rPr>
                <w:sz w:val="20"/>
                <w:szCs w:val="20"/>
              </w:rPr>
            </w:pPr>
            <w:r w:rsidRPr="00092C50">
              <w:rPr>
                <w:rFonts w:asciiTheme="minorHAnsi" w:hAnsiTheme="minorHAnsi" w:cstheme="minorHAnsi"/>
                <w:b/>
                <w:sz w:val="24"/>
                <w:szCs w:val="28"/>
              </w:rPr>
              <w:t>BETWEEN</w:t>
            </w:r>
            <w:r w:rsidRPr="00092C50">
              <w:rPr>
                <w:rFonts w:asciiTheme="minorHAnsi" w:eastAsiaTheme="majorEastAsia" w:hAnsiTheme="minorHAnsi" w:cstheme="minorHAnsi"/>
                <w:b/>
                <w:bCs/>
                <w:caps/>
                <w:sz w:val="24"/>
                <w:szCs w:val="28"/>
              </w:rPr>
              <w:t xml:space="preserve"> </w:t>
            </w:r>
          </w:p>
        </w:tc>
        <w:tc>
          <w:tcPr>
            <w:tcW w:w="6741" w:type="dxa"/>
            <w:tcBorders>
              <w:top w:val="nil"/>
              <w:left w:val="nil"/>
              <w:bottom w:val="nil"/>
              <w:right w:val="nil"/>
            </w:tcBorders>
          </w:tcPr>
          <w:p w:rsidR="009A5A35" w:rsidRPr="00092C50" w:rsidRDefault="009A5A35" w:rsidP="009A5A35">
            <w:pPr>
              <w:rPr>
                <w:sz w:val="20"/>
                <w:szCs w:val="20"/>
              </w:rPr>
            </w:pPr>
            <w:proofErr w:type="spellStart"/>
            <w:r w:rsidRPr="00092C50">
              <w:rPr>
                <w:sz w:val="24"/>
                <w:szCs w:val="24"/>
              </w:rPr>
              <w:t>Fodmap</w:t>
            </w:r>
            <w:proofErr w:type="spellEnd"/>
            <w:r w:rsidRPr="00092C50">
              <w:rPr>
                <w:sz w:val="24"/>
                <w:szCs w:val="24"/>
              </w:rPr>
              <w:t xml:space="preserve"> Pty Ltd, ACN 154 738 459 </w:t>
            </w:r>
          </w:p>
        </w:tc>
      </w:tr>
      <w:tr w:rsidR="009A5A35" w:rsidRPr="00092C50" w:rsidTr="009A5A35">
        <w:tc>
          <w:tcPr>
            <w:tcW w:w="2376" w:type="dxa"/>
            <w:tcBorders>
              <w:top w:val="nil"/>
              <w:left w:val="nil"/>
              <w:bottom w:val="nil"/>
              <w:right w:val="nil"/>
            </w:tcBorders>
          </w:tcPr>
          <w:p w:rsidR="009A5A35" w:rsidRPr="00092C50" w:rsidRDefault="009A5A35" w:rsidP="00E113FC">
            <w:pPr>
              <w:rPr>
                <w:sz w:val="24"/>
                <w:szCs w:val="24"/>
              </w:rPr>
            </w:pPr>
          </w:p>
        </w:tc>
        <w:tc>
          <w:tcPr>
            <w:tcW w:w="6741" w:type="dxa"/>
            <w:tcBorders>
              <w:top w:val="nil"/>
              <w:left w:val="nil"/>
              <w:bottom w:val="nil"/>
              <w:right w:val="nil"/>
            </w:tcBorders>
          </w:tcPr>
          <w:p w:rsidR="009A5A35" w:rsidRPr="00092C50" w:rsidRDefault="009A5A35" w:rsidP="009A5A35">
            <w:pPr>
              <w:rPr>
                <w:sz w:val="24"/>
                <w:szCs w:val="24"/>
              </w:rPr>
            </w:pPr>
            <w:r w:rsidRPr="00092C50">
              <w:rPr>
                <w:sz w:val="24"/>
                <w:szCs w:val="24"/>
              </w:rPr>
              <w:t xml:space="preserve">of 1st Floor, 109 Canterbury Road, </w:t>
            </w:r>
            <w:proofErr w:type="spellStart"/>
            <w:r w:rsidRPr="00092C50">
              <w:rPr>
                <w:sz w:val="24"/>
                <w:szCs w:val="24"/>
              </w:rPr>
              <w:t>Heathmont</w:t>
            </w:r>
            <w:proofErr w:type="spellEnd"/>
            <w:r w:rsidRPr="00092C50">
              <w:rPr>
                <w:sz w:val="24"/>
                <w:szCs w:val="24"/>
              </w:rPr>
              <w:t>, Victoria, 3135</w:t>
            </w:r>
            <w:r w:rsidR="002107A2" w:rsidRPr="00092C50">
              <w:rPr>
                <w:sz w:val="24"/>
                <w:szCs w:val="24"/>
              </w:rPr>
              <w:t>, Australia</w:t>
            </w:r>
          </w:p>
        </w:tc>
      </w:tr>
      <w:tr w:rsidR="009A5A35" w:rsidRPr="00092C50" w:rsidTr="009A5A35">
        <w:tc>
          <w:tcPr>
            <w:tcW w:w="2376" w:type="dxa"/>
            <w:tcBorders>
              <w:top w:val="nil"/>
              <w:left w:val="nil"/>
              <w:bottom w:val="nil"/>
              <w:right w:val="nil"/>
            </w:tcBorders>
          </w:tcPr>
          <w:p w:rsidR="009A5A35" w:rsidRPr="00092C50" w:rsidRDefault="009A5A35" w:rsidP="00E113FC">
            <w:pPr>
              <w:rPr>
                <w:sz w:val="20"/>
                <w:szCs w:val="20"/>
              </w:rPr>
            </w:pPr>
          </w:p>
        </w:tc>
        <w:tc>
          <w:tcPr>
            <w:tcW w:w="6741" w:type="dxa"/>
            <w:tcBorders>
              <w:top w:val="nil"/>
              <w:left w:val="nil"/>
              <w:bottom w:val="nil"/>
              <w:right w:val="nil"/>
            </w:tcBorders>
          </w:tcPr>
          <w:p w:rsidR="009A5A35" w:rsidRPr="00092C50" w:rsidRDefault="009A5A35" w:rsidP="009A5A35">
            <w:pPr>
              <w:rPr>
                <w:sz w:val="20"/>
                <w:szCs w:val="20"/>
              </w:rPr>
            </w:pPr>
            <w:r w:rsidRPr="00092C50">
              <w:rPr>
                <w:sz w:val="24"/>
                <w:szCs w:val="24"/>
              </w:rPr>
              <w:t>(“</w:t>
            </w:r>
            <w:proofErr w:type="spellStart"/>
            <w:r w:rsidRPr="00092C50">
              <w:rPr>
                <w:b/>
              </w:rPr>
              <w:t>Fodmap</w:t>
            </w:r>
            <w:proofErr w:type="spellEnd"/>
            <w:r w:rsidRPr="00092C50">
              <w:rPr>
                <w:sz w:val="24"/>
                <w:szCs w:val="24"/>
              </w:rPr>
              <w:t>”)</w:t>
            </w:r>
          </w:p>
        </w:tc>
      </w:tr>
      <w:tr w:rsidR="009A5A35" w:rsidRPr="00092C50" w:rsidTr="009A5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rsidR="009A5A35" w:rsidRPr="00092C50" w:rsidRDefault="009A5A35" w:rsidP="009A5A35">
            <w:pPr>
              <w:rPr>
                <w:sz w:val="20"/>
                <w:szCs w:val="20"/>
              </w:rPr>
            </w:pPr>
            <w:r w:rsidRPr="00092C50">
              <w:rPr>
                <w:rFonts w:asciiTheme="minorHAnsi" w:eastAsiaTheme="majorEastAsia" w:hAnsiTheme="minorHAnsi" w:cstheme="minorHAnsi"/>
                <w:b/>
                <w:bCs/>
                <w:caps/>
                <w:sz w:val="24"/>
                <w:szCs w:val="28"/>
              </w:rPr>
              <w:t>AND</w:t>
            </w:r>
            <w:r w:rsidRPr="00092C50">
              <w:rPr>
                <w:sz w:val="20"/>
                <w:szCs w:val="20"/>
              </w:rPr>
              <w:t xml:space="preserve"> </w:t>
            </w:r>
          </w:p>
        </w:tc>
        <w:tc>
          <w:tcPr>
            <w:tcW w:w="6741" w:type="dxa"/>
          </w:tcPr>
          <w:p w:rsidR="009A5A35" w:rsidRPr="00092C50" w:rsidRDefault="009A5A35" w:rsidP="00E113FC">
            <w:pPr>
              <w:rPr>
                <w:sz w:val="20"/>
                <w:szCs w:val="20"/>
              </w:rPr>
            </w:pPr>
          </w:p>
        </w:tc>
      </w:tr>
      <w:tr w:rsidR="009A5A35" w:rsidRPr="00092C50" w:rsidTr="00E11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rsidR="009A5A35" w:rsidRPr="00092C50" w:rsidRDefault="009A5A35" w:rsidP="00E113FC">
            <w:pPr>
              <w:rPr>
                <w:sz w:val="20"/>
                <w:szCs w:val="20"/>
              </w:rPr>
            </w:pPr>
          </w:p>
        </w:tc>
        <w:tc>
          <w:tcPr>
            <w:tcW w:w="6741" w:type="dxa"/>
          </w:tcPr>
          <w:p w:rsidR="009A5A35" w:rsidRPr="00092C50" w:rsidRDefault="009A5A35" w:rsidP="00E70B1F">
            <w:pPr>
              <w:rPr>
                <w:sz w:val="20"/>
                <w:szCs w:val="20"/>
              </w:rPr>
            </w:pPr>
            <w:r w:rsidRPr="00092C50">
              <w:rPr>
                <w:sz w:val="24"/>
                <w:szCs w:val="24"/>
              </w:rPr>
              <w:t xml:space="preserve">of </w:t>
            </w:r>
          </w:p>
        </w:tc>
      </w:tr>
      <w:tr w:rsidR="009A5A35" w:rsidRPr="00092C50" w:rsidTr="00E113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rsidR="009A5A35" w:rsidRPr="00092C50" w:rsidRDefault="009A5A35" w:rsidP="00E113FC">
            <w:pPr>
              <w:rPr>
                <w:sz w:val="20"/>
                <w:szCs w:val="20"/>
              </w:rPr>
            </w:pPr>
          </w:p>
        </w:tc>
        <w:tc>
          <w:tcPr>
            <w:tcW w:w="6741" w:type="dxa"/>
          </w:tcPr>
          <w:p w:rsidR="009A5A35" w:rsidRPr="00092C50" w:rsidRDefault="009A5A35" w:rsidP="00E113FC">
            <w:pPr>
              <w:rPr>
                <w:sz w:val="20"/>
                <w:szCs w:val="20"/>
              </w:rPr>
            </w:pPr>
            <w:r w:rsidRPr="00092C50">
              <w:rPr>
                <w:sz w:val="24"/>
                <w:szCs w:val="24"/>
              </w:rPr>
              <w:t>(“</w:t>
            </w:r>
            <w:r w:rsidRPr="00092C50">
              <w:rPr>
                <w:b/>
              </w:rPr>
              <w:t>Licensee</w:t>
            </w:r>
            <w:r w:rsidRPr="00092C50">
              <w:rPr>
                <w:sz w:val="24"/>
                <w:szCs w:val="24"/>
              </w:rPr>
              <w:t>”)</w:t>
            </w:r>
          </w:p>
        </w:tc>
      </w:tr>
    </w:tbl>
    <w:p w:rsidR="00F338A7" w:rsidRPr="00092C50" w:rsidRDefault="00F338A7" w:rsidP="00F338A7">
      <w:pPr>
        <w:tabs>
          <w:tab w:val="left" w:pos="1704"/>
        </w:tabs>
        <w:spacing w:line="240" w:lineRule="auto"/>
      </w:pPr>
    </w:p>
    <w:p w:rsidR="00F338A7" w:rsidRPr="00092C50" w:rsidRDefault="00F338A7" w:rsidP="009A5A35">
      <w:pPr>
        <w:pStyle w:val="Heading1A"/>
        <w:numPr>
          <w:ilvl w:val="0"/>
          <w:numId w:val="0"/>
        </w:numPr>
        <w:rPr>
          <w:rFonts w:asciiTheme="minorHAnsi" w:hAnsiTheme="minorHAnsi" w:cstheme="minorHAnsi"/>
        </w:rPr>
      </w:pPr>
      <w:r w:rsidRPr="00092C50">
        <w:rPr>
          <w:rFonts w:asciiTheme="minorHAnsi" w:hAnsiTheme="minorHAnsi" w:cstheme="minorHAnsi"/>
        </w:rPr>
        <w:t>BACKGROUND</w:t>
      </w:r>
    </w:p>
    <w:p w:rsidR="008604F5" w:rsidRPr="00092C50" w:rsidRDefault="009A5A35" w:rsidP="009662D9">
      <w:pPr>
        <w:pStyle w:val="BodyTextIndent"/>
        <w:numPr>
          <w:ilvl w:val="0"/>
          <w:numId w:val="12"/>
        </w:numPr>
        <w:tabs>
          <w:tab w:val="clear" w:pos="851"/>
          <w:tab w:val="clear" w:pos="4820"/>
          <w:tab w:val="clear" w:pos="9027"/>
          <w:tab w:val="left" w:pos="-709"/>
          <w:tab w:val="left" w:pos="720"/>
          <w:tab w:val="left" w:pos="1418"/>
        </w:tabs>
        <w:spacing w:after="0" w:line="240" w:lineRule="auto"/>
        <w:ind w:hanging="720"/>
        <w:contextualSpacing w:val="0"/>
      </w:pPr>
      <w:r w:rsidRPr="00092C50">
        <w:t xml:space="preserve">The Licensee has applied to </w:t>
      </w:r>
      <w:proofErr w:type="spellStart"/>
      <w:r w:rsidRPr="00092C50">
        <w:t>Fodmap</w:t>
      </w:r>
      <w:proofErr w:type="spellEnd"/>
      <w:r w:rsidRPr="00092C50">
        <w:t xml:space="preserve"> for grant of a license on the following terms</w:t>
      </w:r>
      <w:r w:rsidR="0030499A" w:rsidRPr="00092C50">
        <w:t>.</w:t>
      </w:r>
      <w:r w:rsidRPr="00092C50">
        <w:t xml:space="preserve"> </w:t>
      </w:r>
    </w:p>
    <w:p w:rsidR="009A5A35" w:rsidRPr="00092C50" w:rsidRDefault="009A5A35" w:rsidP="008604F5"/>
    <w:p w:rsidR="00B850A9" w:rsidRPr="00092C50" w:rsidRDefault="00B850A9" w:rsidP="00F37582">
      <w:pPr>
        <w:pStyle w:val="Heading1A"/>
        <w:tabs>
          <w:tab w:val="clear" w:pos="924"/>
        </w:tabs>
        <w:rPr>
          <w:rFonts w:asciiTheme="minorHAnsi" w:hAnsiTheme="minorHAnsi" w:cstheme="minorHAnsi"/>
        </w:rPr>
      </w:pPr>
      <w:bookmarkStart w:id="1" w:name="_Toc322694262"/>
      <w:r w:rsidRPr="00092C50">
        <w:rPr>
          <w:rFonts w:asciiTheme="minorHAnsi" w:hAnsiTheme="minorHAnsi" w:cstheme="minorHAnsi"/>
        </w:rPr>
        <w:t>General</w:t>
      </w:r>
      <w:bookmarkEnd w:id="1"/>
    </w:p>
    <w:p w:rsidR="00271759" w:rsidRPr="00092C50" w:rsidRDefault="000459F4" w:rsidP="009662D9">
      <w:pPr>
        <w:pStyle w:val="PFNumLevel2"/>
        <w:tabs>
          <w:tab w:val="clear" w:pos="924"/>
        </w:tabs>
        <w:ind w:left="856" w:hanging="856"/>
      </w:pPr>
      <w:proofErr w:type="spellStart"/>
      <w:r w:rsidRPr="00092C50">
        <w:t>Fodmap</w:t>
      </w:r>
      <w:proofErr w:type="spellEnd"/>
      <w:r w:rsidRPr="00092C50">
        <w:t xml:space="preserve"> Pty Ltd</w:t>
      </w:r>
      <w:r w:rsidR="009B3D1B" w:rsidRPr="00092C50">
        <w:t xml:space="preserve"> </w:t>
      </w:r>
      <w:r w:rsidR="005A40FC" w:rsidRPr="00092C50">
        <w:t>is the owner</w:t>
      </w:r>
      <w:r w:rsidR="009B3D1B" w:rsidRPr="00092C50">
        <w:t xml:space="preserve"> of the Trade Mark</w:t>
      </w:r>
      <w:r w:rsidRPr="00092C50">
        <w:t>.</w:t>
      </w:r>
    </w:p>
    <w:p w:rsidR="00FB51D1" w:rsidRPr="00092C50" w:rsidRDefault="0040382A" w:rsidP="009662D9">
      <w:pPr>
        <w:pStyle w:val="PFNumLevel2"/>
        <w:tabs>
          <w:tab w:val="clear" w:pos="924"/>
        </w:tabs>
        <w:ind w:left="856" w:hanging="856"/>
      </w:pPr>
      <w:r w:rsidRPr="00092C50">
        <w:t xml:space="preserve">The </w:t>
      </w:r>
      <w:r w:rsidR="000925D9" w:rsidRPr="00092C50">
        <w:t>Trade Mark</w:t>
      </w:r>
      <w:r w:rsidR="009B3D1B" w:rsidRPr="00092C50">
        <w:t xml:space="preserve"> will</w:t>
      </w:r>
      <w:r w:rsidRPr="00092C50">
        <w:t xml:space="preserve"> be used to </w:t>
      </w:r>
      <w:r w:rsidR="00222514" w:rsidRPr="00092C50">
        <w:t>indicat</w:t>
      </w:r>
      <w:r w:rsidR="00C01A84" w:rsidRPr="00092C50">
        <w:t>e</w:t>
      </w:r>
      <w:r w:rsidR="00222514" w:rsidRPr="00092C50">
        <w:t xml:space="preserve"> that an Approved Product </w:t>
      </w:r>
      <w:r w:rsidR="00FB51D1" w:rsidRPr="00092C50">
        <w:t>bearing the Trade Mark:</w:t>
      </w:r>
    </w:p>
    <w:p w:rsidR="00FB51D1" w:rsidRPr="00092C50" w:rsidRDefault="00222514" w:rsidP="00855334">
      <w:pPr>
        <w:pStyle w:val="PFNumLevel3"/>
      </w:pPr>
      <w:r w:rsidRPr="00092C50">
        <w:t xml:space="preserve">has been certified </w:t>
      </w:r>
      <w:r w:rsidR="004354EA" w:rsidRPr="00092C50">
        <w:t xml:space="preserve">by </w:t>
      </w:r>
      <w:proofErr w:type="spellStart"/>
      <w:r w:rsidR="004354EA" w:rsidRPr="00092C50">
        <w:t>Fodmap</w:t>
      </w:r>
      <w:proofErr w:type="spellEnd"/>
      <w:r w:rsidR="004354EA" w:rsidRPr="00092C50">
        <w:t xml:space="preserve"> </w:t>
      </w:r>
      <w:r w:rsidR="009B3D1B" w:rsidRPr="00092C50">
        <w:t xml:space="preserve">as meeting </w:t>
      </w:r>
      <w:r w:rsidR="004354EA" w:rsidRPr="00092C50">
        <w:t xml:space="preserve">the Low </w:t>
      </w:r>
      <w:proofErr w:type="spellStart"/>
      <w:r w:rsidR="004354EA" w:rsidRPr="00092C50">
        <w:t>FODMAP</w:t>
      </w:r>
      <w:proofErr w:type="spellEnd"/>
      <w:r w:rsidR="004354EA" w:rsidRPr="00092C50">
        <w:t xml:space="preserve"> Guidelines as specified in Schedule 1 to these Rules</w:t>
      </w:r>
      <w:r w:rsidR="00FB51D1" w:rsidRPr="00092C50">
        <w:t>;</w:t>
      </w:r>
      <w:r w:rsidR="004354EA" w:rsidRPr="00092C50">
        <w:t xml:space="preserve"> </w:t>
      </w:r>
      <w:r w:rsidR="00941AD6" w:rsidRPr="00092C50">
        <w:t xml:space="preserve">and </w:t>
      </w:r>
    </w:p>
    <w:p w:rsidR="00271759" w:rsidRPr="00092C50" w:rsidRDefault="00941AD6" w:rsidP="00855334">
      <w:pPr>
        <w:pStyle w:val="PFNumLevel3"/>
      </w:pPr>
      <w:proofErr w:type="gramStart"/>
      <w:r w:rsidRPr="00092C50">
        <w:t>is</w:t>
      </w:r>
      <w:proofErr w:type="gramEnd"/>
      <w:r w:rsidRPr="00092C50">
        <w:t xml:space="preserve"> suitable for inclusion in a low </w:t>
      </w:r>
      <w:proofErr w:type="spellStart"/>
      <w:r w:rsidRPr="00092C50">
        <w:t>FODMAP</w:t>
      </w:r>
      <w:proofErr w:type="spellEnd"/>
      <w:r w:rsidRPr="00092C50">
        <w:t xml:space="preserve"> diet.</w:t>
      </w:r>
    </w:p>
    <w:p w:rsidR="00271759" w:rsidRPr="00092C50" w:rsidRDefault="0040382A" w:rsidP="009662D9">
      <w:pPr>
        <w:pStyle w:val="PFNumLevel2"/>
        <w:tabs>
          <w:tab w:val="clear" w:pos="924"/>
        </w:tabs>
        <w:ind w:left="856" w:hanging="856"/>
      </w:pPr>
      <w:r w:rsidRPr="00092C50">
        <w:t xml:space="preserve">The use of the Trade Mark is governed by these Rules. </w:t>
      </w:r>
      <w:r w:rsidR="00675F41" w:rsidRPr="00092C50">
        <w:t>These Rules apply to:</w:t>
      </w:r>
    </w:p>
    <w:p w:rsidR="00675F41" w:rsidRPr="00092C50" w:rsidRDefault="000E3D4B" w:rsidP="00855334">
      <w:pPr>
        <w:pStyle w:val="PFNumLevel3"/>
      </w:pPr>
      <w:r w:rsidRPr="00092C50">
        <w:t>all A</w:t>
      </w:r>
      <w:r w:rsidR="00675F41" w:rsidRPr="00092C50">
        <w:t>pplicants applying to use the Trade Mark after the date of approval of these Rules; and</w:t>
      </w:r>
    </w:p>
    <w:p w:rsidR="00271759" w:rsidRPr="00092C50" w:rsidRDefault="00675F41" w:rsidP="00855334">
      <w:pPr>
        <w:pStyle w:val="PFNumLevel3"/>
      </w:pPr>
      <w:proofErr w:type="gramStart"/>
      <w:r w:rsidRPr="00092C50">
        <w:t>all</w:t>
      </w:r>
      <w:proofErr w:type="gramEnd"/>
      <w:r w:rsidRPr="00092C50">
        <w:t xml:space="preserve"> </w:t>
      </w:r>
      <w:r w:rsidR="0016729A" w:rsidRPr="00092C50">
        <w:t>Licensees</w:t>
      </w:r>
      <w:r w:rsidRPr="00092C50">
        <w:t xml:space="preserve"> who</w:t>
      </w:r>
      <w:r w:rsidR="009B3D1B" w:rsidRPr="00092C50">
        <w:t xml:space="preserve"> are granted a </w:t>
      </w:r>
      <w:r w:rsidR="00EE7EE4" w:rsidRPr="00092C50">
        <w:t>License</w:t>
      </w:r>
      <w:r w:rsidR="009B3D1B" w:rsidRPr="00092C50">
        <w:t xml:space="preserve"> by </w:t>
      </w:r>
      <w:proofErr w:type="spellStart"/>
      <w:r w:rsidRPr="00092C50">
        <w:t>Fodmap</w:t>
      </w:r>
      <w:proofErr w:type="spellEnd"/>
      <w:r w:rsidRPr="00092C50">
        <w:t xml:space="preserve"> after the date of approval of these Rules.</w:t>
      </w:r>
    </w:p>
    <w:p w:rsidR="000F3E0A" w:rsidRPr="00092C50" w:rsidRDefault="000F3E0A" w:rsidP="00855334">
      <w:pPr>
        <w:pStyle w:val="Heading1A"/>
        <w:tabs>
          <w:tab w:val="clear" w:pos="924"/>
        </w:tabs>
        <w:rPr>
          <w:rFonts w:asciiTheme="minorHAnsi" w:hAnsiTheme="minorHAnsi" w:cstheme="minorHAnsi"/>
        </w:rPr>
      </w:pPr>
      <w:bookmarkStart w:id="2" w:name="_Toc322694261"/>
      <w:r w:rsidRPr="00092C50">
        <w:rPr>
          <w:rFonts w:asciiTheme="minorHAnsi" w:hAnsiTheme="minorHAnsi" w:cstheme="minorHAnsi"/>
        </w:rPr>
        <w:t>Definitions</w:t>
      </w:r>
      <w:bookmarkEnd w:id="2"/>
    </w:p>
    <w:p w:rsidR="00FB51D1" w:rsidRPr="00092C50" w:rsidRDefault="00FB51D1" w:rsidP="009662D9">
      <w:pPr>
        <w:pStyle w:val="PFNumLevel2"/>
        <w:tabs>
          <w:tab w:val="clear" w:pos="924"/>
        </w:tabs>
        <w:ind w:left="856" w:hanging="856"/>
      </w:pPr>
      <w:r w:rsidRPr="00092C50">
        <w:t>In these Rules:</w:t>
      </w:r>
    </w:p>
    <w:p w:rsidR="00D109BA" w:rsidRPr="00092C50" w:rsidRDefault="00D109BA" w:rsidP="00855334">
      <w:pPr>
        <w:pStyle w:val="PFNumLevel3"/>
      </w:pPr>
      <w:r w:rsidRPr="00092C50">
        <w:rPr>
          <w:b/>
        </w:rPr>
        <w:t>Approved Product</w:t>
      </w:r>
      <w:r w:rsidRPr="00092C50">
        <w:t xml:space="preserve"> means a </w:t>
      </w:r>
      <w:r w:rsidR="00777A8C" w:rsidRPr="00092C50">
        <w:t xml:space="preserve">food </w:t>
      </w:r>
      <w:r w:rsidRPr="00092C50">
        <w:t>product approved in accordance with these Rules and in relation to which a Lice</w:t>
      </w:r>
      <w:r w:rsidR="00446E51" w:rsidRPr="00092C50">
        <w:t>nse has been</w:t>
      </w:r>
      <w:r w:rsidR="00777A8C" w:rsidRPr="00092C50">
        <w:t xml:space="preserve"> granted</w:t>
      </w:r>
      <w:r w:rsidR="00446E51" w:rsidRPr="00092C50">
        <w:t>;</w:t>
      </w:r>
    </w:p>
    <w:p w:rsidR="00131818" w:rsidRPr="00092C50" w:rsidRDefault="00131818" w:rsidP="00855334">
      <w:pPr>
        <w:pStyle w:val="PFNumLevel3"/>
      </w:pPr>
      <w:r w:rsidRPr="00092C50">
        <w:rPr>
          <w:b/>
        </w:rPr>
        <w:t xml:space="preserve">Approved Serving Size </w:t>
      </w:r>
      <w:r w:rsidRPr="00092C50">
        <w:t xml:space="preserve">means a Approved Product’s serving size </w:t>
      </w:r>
      <w:r w:rsidR="009B3D1B" w:rsidRPr="00092C50">
        <w:t xml:space="preserve">determined by reference to the Low </w:t>
      </w:r>
      <w:proofErr w:type="spellStart"/>
      <w:r w:rsidR="009B3D1B" w:rsidRPr="00092C50">
        <w:t>FODMAP</w:t>
      </w:r>
      <w:proofErr w:type="spellEnd"/>
      <w:r w:rsidR="009B3D1B" w:rsidRPr="00092C50">
        <w:t xml:space="preserve"> Guidelines </w:t>
      </w:r>
      <w:r w:rsidR="00B4460A" w:rsidRPr="00092C50">
        <w:t>a</w:t>
      </w:r>
      <w:r w:rsidR="0031430E" w:rsidRPr="00092C50">
        <w:t>s set out in Schedule 1</w:t>
      </w:r>
      <w:r w:rsidRPr="00092C50">
        <w:t>;</w:t>
      </w:r>
    </w:p>
    <w:p w:rsidR="00A113B5" w:rsidRPr="00092C50" w:rsidRDefault="00A113B5" w:rsidP="00855334">
      <w:pPr>
        <w:pStyle w:val="PFNumLevel3"/>
      </w:pPr>
      <w:r w:rsidRPr="00092C50">
        <w:rPr>
          <w:b/>
        </w:rPr>
        <w:t xml:space="preserve">Approved User Requirements </w:t>
      </w:r>
      <w:r w:rsidRPr="00092C50">
        <w:t xml:space="preserve">means the requirements </w:t>
      </w:r>
      <w:r w:rsidR="00294E49" w:rsidRPr="00092C50">
        <w:t xml:space="preserve">a Licensee must demonstrate, as </w:t>
      </w:r>
      <w:r w:rsidRPr="00092C50">
        <w:t>set out</w:t>
      </w:r>
      <w:r w:rsidR="006E1CAB" w:rsidRPr="00092C50">
        <w:t xml:space="preserve"> in Schedule 3</w:t>
      </w:r>
      <w:r w:rsidR="009B3D1B" w:rsidRPr="00092C50">
        <w:t>;</w:t>
      </w:r>
    </w:p>
    <w:p w:rsidR="00EC76A6" w:rsidRPr="00092C50" w:rsidRDefault="00774430" w:rsidP="00855334">
      <w:pPr>
        <w:pStyle w:val="PFNumLevel3"/>
      </w:pPr>
      <w:r w:rsidRPr="00092C50">
        <w:rPr>
          <w:b/>
        </w:rPr>
        <w:lastRenderedPageBreak/>
        <w:t>Applicant</w:t>
      </w:r>
      <w:r w:rsidRPr="00092C50">
        <w:t xml:space="preserve"> means a party who has</w:t>
      </w:r>
      <w:r w:rsidR="00904D73" w:rsidRPr="00092C50">
        <w:t xml:space="preserve"> made an Application</w:t>
      </w:r>
      <w:r w:rsidR="00446E51" w:rsidRPr="00092C50">
        <w:t>;</w:t>
      </w:r>
      <w:r w:rsidR="00EC76A6" w:rsidRPr="00092C50">
        <w:rPr>
          <w:b/>
        </w:rPr>
        <w:t xml:space="preserve"> </w:t>
      </w:r>
    </w:p>
    <w:p w:rsidR="00774430" w:rsidRPr="00092C50" w:rsidRDefault="00EC76A6" w:rsidP="00855334">
      <w:pPr>
        <w:pStyle w:val="PFNumLevel3"/>
      </w:pPr>
      <w:r w:rsidRPr="00092C50">
        <w:rPr>
          <w:b/>
        </w:rPr>
        <w:t>Application</w:t>
      </w:r>
      <w:r w:rsidRPr="00092C50">
        <w:t xml:space="preserve"> means an application </w:t>
      </w:r>
      <w:r w:rsidR="00777A8C" w:rsidRPr="00092C50">
        <w:t xml:space="preserve">made by a party </w:t>
      </w:r>
      <w:r w:rsidRPr="00092C50">
        <w:t xml:space="preserve">for </w:t>
      </w:r>
      <w:r w:rsidR="00777A8C" w:rsidRPr="00092C50">
        <w:t xml:space="preserve">the </w:t>
      </w:r>
      <w:r w:rsidRPr="00092C50">
        <w:t xml:space="preserve">grant of a </w:t>
      </w:r>
      <w:r w:rsidR="001F39A2" w:rsidRPr="00092C50">
        <w:t>L</w:t>
      </w:r>
      <w:r w:rsidRPr="00092C50">
        <w:t xml:space="preserve">icense to use the Trade Mark in </w:t>
      </w:r>
      <w:r w:rsidR="00904D73" w:rsidRPr="00092C50">
        <w:t xml:space="preserve">connection with a Proposed Product in </w:t>
      </w:r>
      <w:r w:rsidRPr="00092C50">
        <w:t>accordance with these Rules;</w:t>
      </w:r>
    </w:p>
    <w:p w:rsidR="00607F18" w:rsidRPr="00092C50" w:rsidRDefault="00607F18" w:rsidP="00855334">
      <w:pPr>
        <w:pStyle w:val="PFNumLevel3"/>
      </w:pPr>
      <w:r w:rsidRPr="00092C50">
        <w:rPr>
          <w:b/>
        </w:rPr>
        <w:t>Application Fee</w:t>
      </w:r>
      <w:r w:rsidRPr="00092C50">
        <w:t xml:space="preserve"> means the fee set out in </w:t>
      </w:r>
      <w:r w:rsidR="006E1CAB" w:rsidRPr="00092C50">
        <w:t>the Fee Policy</w:t>
      </w:r>
      <w:r w:rsidRPr="00092C50">
        <w:t xml:space="preserve"> as amended from time to time;</w:t>
      </w:r>
    </w:p>
    <w:p w:rsidR="00271759" w:rsidRPr="00092C50" w:rsidRDefault="00485D9B" w:rsidP="00855334">
      <w:pPr>
        <w:pStyle w:val="PFNumLevel3"/>
      </w:pPr>
      <w:r w:rsidRPr="00092C50">
        <w:rPr>
          <w:b/>
        </w:rPr>
        <w:t>Commencement Date</w:t>
      </w:r>
      <w:r w:rsidRPr="00092C50">
        <w:t xml:space="preserve"> means the date</w:t>
      </w:r>
      <w:r w:rsidR="00E016F6" w:rsidRPr="00092C50">
        <w:t xml:space="preserve"> of commencement of the License, </w:t>
      </w:r>
      <w:r w:rsidR="004C4705" w:rsidRPr="00092C50">
        <w:t xml:space="preserve">being the date </w:t>
      </w:r>
      <w:proofErr w:type="spellStart"/>
      <w:r w:rsidR="004C0564" w:rsidRPr="00092C50">
        <w:t>Fodmap</w:t>
      </w:r>
      <w:proofErr w:type="spellEnd"/>
      <w:r w:rsidR="004C0564" w:rsidRPr="00092C50">
        <w:t xml:space="preserve"> notifies </w:t>
      </w:r>
      <w:r w:rsidR="004C4705" w:rsidRPr="00092C50">
        <w:t xml:space="preserve">the </w:t>
      </w:r>
      <w:r w:rsidR="004C0564" w:rsidRPr="00092C50">
        <w:t xml:space="preserve">Applicant in writing that the Proposed Product meets and complies with the Rules and the Low </w:t>
      </w:r>
      <w:proofErr w:type="spellStart"/>
      <w:r w:rsidR="004C0564" w:rsidRPr="00092C50">
        <w:t>FODMAP</w:t>
      </w:r>
      <w:proofErr w:type="spellEnd"/>
      <w:r w:rsidR="004C0564" w:rsidRPr="00092C50">
        <w:t xml:space="preserve"> Guidelines, </w:t>
      </w:r>
      <w:r w:rsidR="0031430E" w:rsidRPr="00092C50">
        <w:t xml:space="preserve">and is </w:t>
      </w:r>
      <w:r w:rsidR="004C0564" w:rsidRPr="00092C50">
        <w:t>an Approved Produc</w:t>
      </w:r>
      <w:r w:rsidR="0031430E" w:rsidRPr="00092C50">
        <w:t>t;</w:t>
      </w:r>
    </w:p>
    <w:p w:rsidR="00587D57" w:rsidRPr="00092C50" w:rsidRDefault="00587D57" w:rsidP="00855334">
      <w:pPr>
        <w:pStyle w:val="PFNumLevel3"/>
      </w:pPr>
      <w:r w:rsidRPr="00092C50">
        <w:rPr>
          <w:b/>
        </w:rPr>
        <w:t>Fee Policy</w:t>
      </w:r>
      <w:r w:rsidRPr="00092C50">
        <w:t xml:space="preserve"> means the</w:t>
      </w:r>
      <w:r w:rsidR="00CB7EFC" w:rsidRPr="00092C50">
        <w:t xml:space="preserve"> License</w:t>
      </w:r>
      <w:r w:rsidRPr="00092C50">
        <w:t xml:space="preserve"> fee policy </w:t>
      </w:r>
      <w:r w:rsidR="00C35A0C" w:rsidRPr="00092C50">
        <w:t xml:space="preserve">of </w:t>
      </w:r>
      <w:proofErr w:type="spellStart"/>
      <w:r w:rsidR="00C35A0C" w:rsidRPr="00092C50">
        <w:t>Fodmap</w:t>
      </w:r>
      <w:proofErr w:type="spellEnd"/>
      <w:r w:rsidR="00CB7EFC" w:rsidRPr="00092C50">
        <w:t xml:space="preserve"> </w:t>
      </w:r>
      <w:r w:rsidR="002C4E67" w:rsidRPr="00092C50">
        <w:t>as amended from time to time</w:t>
      </w:r>
      <w:r w:rsidRPr="00092C50">
        <w:t>;</w:t>
      </w:r>
    </w:p>
    <w:p w:rsidR="00C557B2" w:rsidRPr="00092C50" w:rsidRDefault="008964AF" w:rsidP="00855334">
      <w:pPr>
        <w:pStyle w:val="PFNumLevel3"/>
      </w:pPr>
      <w:proofErr w:type="spellStart"/>
      <w:r w:rsidRPr="00092C50">
        <w:rPr>
          <w:b/>
        </w:rPr>
        <w:t>Fodmap</w:t>
      </w:r>
      <w:proofErr w:type="spellEnd"/>
      <w:r w:rsidR="00326170" w:rsidRPr="00092C50">
        <w:rPr>
          <w:b/>
        </w:rPr>
        <w:t xml:space="preserve"> </w:t>
      </w:r>
      <w:r w:rsidR="00C557B2" w:rsidRPr="00092C50">
        <w:t xml:space="preserve">means </w:t>
      </w:r>
      <w:proofErr w:type="spellStart"/>
      <w:r w:rsidR="00C557B2" w:rsidRPr="00092C50">
        <w:t>Fodmap</w:t>
      </w:r>
      <w:proofErr w:type="spellEnd"/>
      <w:r w:rsidR="00C557B2" w:rsidRPr="00092C50">
        <w:t xml:space="preserve"> Pty Ltd,</w:t>
      </w:r>
      <w:r w:rsidR="0040382A" w:rsidRPr="00092C50">
        <w:t xml:space="preserve"> </w:t>
      </w:r>
      <w:r w:rsidR="00C557B2" w:rsidRPr="00092C50">
        <w:t>ACN</w:t>
      </w:r>
      <w:r w:rsidR="0077587C" w:rsidRPr="00092C50">
        <w:t xml:space="preserve"> 154 738 459</w:t>
      </w:r>
      <w:r w:rsidR="000459F4" w:rsidRPr="00092C50">
        <w:t>,</w:t>
      </w:r>
      <w:r w:rsidR="00C557B2" w:rsidRPr="00092C50">
        <w:t xml:space="preserve"> whose business</w:t>
      </w:r>
      <w:r w:rsidR="0040382A" w:rsidRPr="00092C50">
        <w:t xml:space="preserve"> </w:t>
      </w:r>
      <w:r w:rsidR="0077587C" w:rsidRPr="00092C50">
        <w:t>address is  1</w:t>
      </w:r>
      <w:r w:rsidR="0077587C" w:rsidRPr="00092C50">
        <w:rPr>
          <w:vertAlign w:val="superscript"/>
        </w:rPr>
        <w:t>st</w:t>
      </w:r>
      <w:r w:rsidR="00C35A0C" w:rsidRPr="00092C50">
        <w:t xml:space="preserve"> </w:t>
      </w:r>
      <w:r w:rsidR="0077587C" w:rsidRPr="00092C50">
        <w:t xml:space="preserve">Floor, 109 Canterbury Road, </w:t>
      </w:r>
      <w:proofErr w:type="spellStart"/>
      <w:r w:rsidR="0077587C" w:rsidRPr="00092C50">
        <w:t>Heathmont</w:t>
      </w:r>
      <w:proofErr w:type="spellEnd"/>
      <w:r w:rsidR="0077587C" w:rsidRPr="00092C50">
        <w:t>, Victoria, 3135</w:t>
      </w:r>
      <w:r w:rsidR="001A354B" w:rsidRPr="00092C50">
        <w:t>, Australia</w:t>
      </w:r>
      <w:r w:rsidR="0031430E" w:rsidRPr="00092C50">
        <w:t>;</w:t>
      </w:r>
    </w:p>
    <w:p w:rsidR="008D497C" w:rsidRPr="00092C50" w:rsidRDefault="008D497C" w:rsidP="00855334">
      <w:pPr>
        <w:pStyle w:val="PFNumLevel3"/>
      </w:pPr>
      <w:proofErr w:type="spellStart"/>
      <w:r w:rsidRPr="00092C50">
        <w:rPr>
          <w:b/>
        </w:rPr>
        <w:t>FODMAP</w:t>
      </w:r>
      <w:proofErr w:type="spellEnd"/>
      <w:r w:rsidRPr="00092C50">
        <w:rPr>
          <w:b/>
        </w:rPr>
        <w:t xml:space="preserve"> </w:t>
      </w:r>
      <w:r w:rsidRPr="00092C50">
        <w:t>means Fermentab</w:t>
      </w:r>
      <w:r w:rsidR="00C35A0C" w:rsidRPr="00092C50">
        <w:t>le Oligosaccharides, Di-</w:t>
      </w:r>
      <w:proofErr w:type="spellStart"/>
      <w:r w:rsidR="00C35A0C" w:rsidRPr="00092C50">
        <w:t>sacchari</w:t>
      </w:r>
      <w:r w:rsidRPr="00092C50">
        <w:t>des</w:t>
      </w:r>
      <w:proofErr w:type="spellEnd"/>
      <w:r w:rsidRPr="00092C50">
        <w:t>, Mono-</w:t>
      </w:r>
      <w:proofErr w:type="spellStart"/>
      <w:r w:rsidRPr="00092C50">
        <w:t>saccharides</w:t>
      </w:r>
      <w:proofErr w:type="spellEnd"/>
      <w:r w:rsidRPr="00092C50">
        <w:t xml:space="preserve"> and </w:t>
      </w:r>
      <w:proofErr w:type="spellStart"/>
      <w:r w:rsidRPr="00092C50">
        <w:t>Polyols</w:t>
      </w:r>
      <w:proofErr w:type="spellEnd"/>
      <w:r w:rsidR="0031430E" w:rsidRPr="00092C50">
        <w:t>;</w:t>
      </w:r>
    </w:p>
    <w:p w:rsidR="00BC15F3" w:rsidRPr="00092C50" w:rsidRDefault="00BC15F3" w:rsidP="00BC15F3">
      <w:pPr>
        <w:pStyle w:val="PFNumLevel3"/>
      </w:pPr>
      <w:proofErr w:type="spellStart"/>
      <w:r w:rsidRPr="00092C50">
        <w:rPr>
          <w:b/>
        </w:rPr>
        <w:t>Fodmap</w:t>
      </w:r>
      <w:proofErr w:type="spellEnd"/>
      <w:r w:rsidRPr="00092C50">
        <w:rPr>
          <w:b/>
        </w:rPr>
        <w:t xml:space="preserve"> Friendly</w:t>
      </w:r>
      <w:r w:rsidRPr="00092C50">
        <w:t xml:space="preserve"> means a product that meets the Low </w:t>
      </w:r>
      <w:proofErr w:type="spellStart"/>
      <w:r w:rsidRPr="00092C50">
        <w:t>FODMAP</w:t>
      </w:r>
      <w:proofErr w:type="spellEnd"/>
      <w:r w:rsidRPr="00092C50">
        <w:t xml:space="preserve"> Guidelines.</w:t>
      </w:r>
    </w:p>
    <w:p w:rsidR="004438ED" w:rsidRPr="00092C50" w:rsidRDefault="004438ED" w:rsidP="00855334">
      <w:pPr>
        <w:pStyle w:val="PFNumLevel3"/>
      </w:pPr>
      <w:r w:rsidRPr="00092C50">
        <w:rPr>
          <w:b/>
        </w:rPr>
        <w:t>License</w:t>
      </w:r>
      <w:r w:rsidRPr="00092C50">
        <w:t xml:space="preserve"> means a </w:t>
      </w:r>
      <w:r w:rsidR="00FB51D1" w:rsidRPr="00092C50">
        <w:t xml:space="preserve">non-exclusive </w:t>
      </w:r>
      <w:r w:rsidR="00AF4B90" w:rsidRPr="00092C50">
        <w:t>written</w:t>
      </w:r>
      <w:r w:rsidRPr="00092C50">
        <w:t xml:space="preserve"> </w:t>
      </w:r>
      <w:r w:rsidR="00EE7EE4" w:rsidRPr="00092C50">
        <w:t>license</w:t>
      </w:r>
      <w:r w:rsidR="00FB51D1" w:rsidRPr="00092C50">
        <w:t xml:space="preserve"> granted by </w:t>
      </w:r>
      <w:proofErr w:type="spellStart"/>
      <w:r w:rsidRPr="00092C50">
        <w:t>Fodmap</w:t>
      </w:r>
      <w:proofErr w:type="spellEnd"/>
      <w:r w:rsidR="00326170" w:rsidRPr="00092C50">
        <w:t xml:space="preserve"> </w:t>
      </w:r>
      <w:r w:rsidR="00FB51D1" w:rsidRPr="00092C50">
        <w:t xml:space="preserve">to an Applicant </w:t>
      </w:r>
      <w:r w:rsidR="00507ED8" w:rsidRPr="00092C50">
        <w:t xml:space="preserve"> </w:t>
      </w:r>
      <w:r w:rsidR="00FB51D1" w:rsidRPr="00092C50">
        <w:t xml:space="preserve">to use the </w:t>
      </w:r>
      <w:r w:rsidR="008A1426" w:rsidRPr="00092C50">
        <w:t>Trade</w:t>
      </w:r>
      <w:r w:rsidR="00EE7CC4" w:rsidRPr="00092C50">
        <w:t xml:space="preserve"> Mark</w:t>
      </w:r>
      <w:r w:rsidR="00AF4B90" w:rsidRPr="00092C50">
        <w:t xml:space="preserve"> in </w:t>
      </w:r>
      <w:r w:rsidR="009B17FC" w:rsidRPr="00092C50">
        <w:t>the Territory</w:t>
      </w:r>
      <w:r w:rsidR="004C4705" w:rsidRPr="00092C50">
        <w:t xml:space="preserve"> in </w:t>
      </w:r>
      <w:r w:rsidR="00AF4B90" w:rsidRPr="00092C50">
        <w:t>connection with an Approved Product</w:t>
      </w:r>
      <w:r w:rsidR="00AD5B08" w:rsidRPr="00092C50">
        <w:t>, the terms of which are set out in these Rules</w:t>
      </w:r>
      <w:r w:rsidR="00446E51" w:rsidRPr="00092C50">
        <w:t>;</w:t>
      </w:r>
    </w:p>
    <w:p w:rsidR="00735F1D" w:rsidRPr="00092C50" w:rsidRDefault="00735F1D" w:rsidP="00855334">
      <w:pPr>
        <w:pStyle w:val="PFNumLevel3"/>
      </w:pPr>
      <w:r w:rsidRPr="00092C50">
        <w:rPr>
          <w:b/>
        </w:rPr>
        <w:t>License Fee</w:t>
      </w:r>
      <w:r w:rsidRPr="00092C50">
        <w:t xml:space="preserve"> means the fee payable by the Licensee to </w:t>
      </w:r>
      <w:proofErr w:type="spellStart"/>
      <w:r w:rsidRPr="00092C50">
        <w:t>Fodmap</w:t>
      </w:r>
      <w:proofErr w:type="spellEnd"/>
      <w:r w:rsidRPr="00092C50">
        <w:t xml:space="preserve"> for the grant of a License, calculated in accordance with </w:t>
      </w:r>
      <w:r w:rsidR="002C4E67" w:rsidRPr="00092C50">
        <w:t xml:space="preserve">the Fee </w:t>
      </w:r>
      <w:r w:rsidR="00A72B5E" w:rsidRPr="00092C50">
        <w:t>P</w:t>
      </w:r>
      <w:r w:rsidRPr="00092C50">
        <w:t>olicy;</w:t>
      </w:r>
    </w:p>
    <w:p w:rsidR="00DA00D5" w:rsidRPr="00092C50" w:rsidRDefault="00712425" w:rsidP="00855334">
      <w:pPr>
        <w:pStyle w:val="PFNumLevel3"/>
      </w:pPr>
      <w:r w:rsidRPr="00092C50">
        <w:rPr>
          <w:b/>
        </w:rPr>
        <w:t>Licensee</w:t>
      </w:r>
      <w:r w:rsidR="00DA00D5" w:rsidRPr="00092C50">
        <w:t xml:space="preserve"> means</w:t>
      </w:r>
      <w:r w:rsidRPr="00092C50">
        <w:t xml:space="preserve"> </w:t>
      </w:r>
      <w:r w:rsidR="00FB51D1" w:rsidRPr="00092C50">
        <w:t>the</w:t>
      </w:r>
      <w:r w:rsidRPr="00092C50">
        <w:t xml:space="preserve"> party authorized under </w:t>
      </w:r>
      <w:r w:rsidR="00446E51" w:rsidRPr="00092C50">
        <w:t>a License to use the Trade Mark;</w:t>
      </w:r>
    </w:p>
    <w:p w:rsidR="00446E51" w:rsidRPr="00092C50" w:rsidRDefault="00446E51" w:rsidP="00855334">
      <w:pPr>
        <w:pStyle w:val="PFNumLevel3"/>
      </w:pPr>
      <w:r w:rsidRPr="00092C50">
        <w:rPr>
          <w:b/>
        </w:rPr>
        <w:t xml:space="preserve">Low </w:t>
      </w:r>
      <w:proofErr w:type="spellStart"/>
      <w:r w:rsidRPr="00092C50">
        <w:rPr>
          <w:b/>
        </w:rPr>
        <w:t>FODMAP</w:t>
      </w:r>
      <w:proofErr w:type="spellEnd"/>
      <w:r w:rsidRPr="00092C50">
        <w:rPr>
          <w:b/>
        </w:rPr>
        <w:t xml:space="preserve"> Guidelines</w:t>
      </w:r>
      <w:r w:rsidRPr="00092C50">
        <w:t xml:space="preserve"> means the </w:t>
      </w:r>
      <w:r w:rsidR="00D90252" w:rsidRPr="00092C50">
        <w:t>g</w:t>
      </w:r>
      <w:r w:rsidR="00E220E3" w:rsidRPr="00092C50">
        <w:t xml:space="preserve">uidelines </w:t>
      </w:r>
      <w:r w:rsidR="00C01A84" w:rsidRPr="00092C50">
        <w:t xml:space="preserve">set out </w:t>
      </w:r>
      <w:r w:rsidRPr="00092C50">
        <w:t>in Schedule 1 of th</w:t>
      </w:r>
      <w:r w:rsidR="00311BE1" w:rsidRPr="00092C50">
        <w:t>e</w:t>
      </w:r>
      <w:r w:rsidRPr="00092C50">
        <w:t>se Rules</w:t>
      </w:r>
      <w:r w:rsidR="00E220E3" w:rsidRPr="00092C50">
        <w:t xml:space="preserve">, including </w:t>
      </w:r>
      <w:proofErr w:type="spellStart"/>
      <w:r w:rsidR="00E220E3" w:rsidRPr="00092C50">
        <w:t>categorisation</w:t>
      </w:r>
      <w:proofErr w:type="spellEnd"/>
      <w:r w:rsidR="00E220E3" w:rsidRPr="00092C50">
        <w:t xml:space="preserve"> of </w:t>
      </w:r>
      <w:r w:rsidR="009B3D1B" w:rsidRPr="00092C50">
        <w:t xml:space="preserve">food </w:t>
      </w:r>
      <w:r w:rsidR="00E220E3" w:rsidRPr="00092C50">
        <w:t xml:space="preserve">products, serving sizes and maximum </w:t>
      </w:r>
      <w:proofErr w:type="spellStart"/>
      <w:r w:rsidR="00E220E3" w:rsidRPr="00092C50">
        <w:t>FODMAP</w:t>
      </w:r>
      <w:proofErr w:type="spellEnd"/>
      <w:r w:rsidR="00E220E3" w:rsidRPr="00092C50">
        <w:t xml:space="preserve"> levels per serving</w:t>
      </w:r>
      <w:r w:rsidRPr="00092C50">
        <w:t>;</w:t>
      </w:r>
    </w:p>
    <w:p w:rsidR="00607F18" w:rsidRPr="00092C50" w:rsidRDefault="00607F18" w:rsidP="00855334">
      <w:pPr>
        <w:pStyle w:val="PFNumLevel3"/>
      </w:pPr>
      <w:proofErr w:type="spellStart"/>
      <w:r w:rsidRPr="00092C50">
        <w:rPr>
          <w:b/>
        </w:rPr>
        <w:t>NATA</w:t>
      </w:r>
      <w:proofErr w:type="spellEnd"/>
      <w:r w:rsidRPr="00092C50">
        <w:rPr>
          <w:b/>
        </w:rPr>
        <w:t xml:space="preserve"> </w:t>
      </w:r>
      <w:r w:rsidR="007971DE" w:rsidRPr="00092C50">
        <w:rPr>
          <w:b/>
        </w:rPr>
        <w:t>A</w:t>
      </w:r>
      <w:r w:rsidRPr="00092C50">
        <w:rPr>
          <w:b/>
        </w:rPr>
        <w:t xml:space="preserve">ccredited </w:t>
      </w:r>
      <w:r w:rsidR="007971DE" w:rsidRPr="00092C50">
        <w:rPr>
          <w:b/>
        </w:rPr>
        <w:t>l</w:t>
      </w:r>
      <w:r w:rsidRPr="00092C50">
        <w:rPr>
          <w:b/>
        </w:rPr>
        <w:t>aboratory</w:t>
      </w:r>
      <w:r w:rsidRPr="00092C50">
        <w:t xml:space="preserve"> means </w:t>
      </w:r>
      <w:r w:rsidR="0031430E" w:rsidRPr="00092C50">
        <w:t>a laboratory accredited by the National Association of Testing Authorities</w:t>
      </w:r>
      <w:r w:rsidR="00CF73A3" w:rsidRPr="00092C50">
        <w:t xml:space="preserve"> (</w:t>
      </w:r>
      <w:proofErr w:type="spellStart"/>
      <w:r w:rsidR="00CF73A3" w:rsidRPr="00092C50">
        <w:t>NATA</w:t>
      </w:r>
      <w:proofErr w:type="spellEnd"/>
      <w:r w:rsidR="00CF73A3" w:rsidRPr="00092C50">
        <w:t>)</w:t>
      </w:r>
      <w:r w:rsidR="0031430E" w:rsidRPr="00092C50">
        <w:t>, Australia;</w:t>
      </w:r>
    </w:p>
    <w:p w:rsidR="00E36D15" w:rsidRPr="00092C50" w:rsidRDefault="00E36D15" w:rsidP="00855334">
      <w:pPr>
        <w:pStyle w:val="PFNumLevel3"/>
      </w:pPr>
      <w:proofErr w:type="spellStart"/>
      <w:r w:rsidRPr="00092C50">
        <w:rPr>
          <w:b/>
        </w:rPr>
        <w:t>NATA</w:t>
      </w:r>
      <w:proofErr w:type="spellEnd"/>
      <w:r w:rsidRPr="00092C50">
        <w:rPr>
          <w:b/>
        </w:rPr>
        <w:t xml:space="preserve"> </w:t>
      </w:r>
      <w:r w:rsidR="007971DE" w:rsidRPr="00092C50">
        <w:rPr>
          <w:b/>
        </w:rPr>
        <w:t>M</w:t>
      </w:r>
      <w:r w:rsidRPr="00092C50">
        <w:rPr>
          <w:b/>
        </w:rPr>
        <w:t xml:space="preserve">utual </w:t>
      </w:r>
      <w:r w:rsidR="007971DE" w:rsidRPr="00092C50">
        <w:rPr>
          <w:b/>
        </w:rPr>
        <w:t>R</w:t>
      </w:r>
      <w:r w:rsidRPr="00092C50">
        <w:rPr>
          <w:b/>
        </w:rPr>
        <w:t>ecognition laboratory</w:t>
      </w:r>
      <w:r w:rsidRPr="00092C50">
        <w:t xml:space="preserve"> means a laboratory accredited by an association recognized by </w:t>
      </w:r>
      <w:proofErr w:type="spellStart"/>
      <w:r w:rsidRPr="00092C50">
        <w:t>NATA</w:t>
      </w:r>
      <w:proofErr w:type="spellEnd"/>
      <w:r w:rsidRPr="00092C50">
        <w:t xml:space="preserve"> under a mutual recognition agreement</w:t>
      </w:r>
      <w:r w:rsidR="00D7358F">
        <w:t>,</w:t>
      </w:r>
      <w:r w:rsidR="004B0F10" w:rsidRPr="00092C50">
        <w:t xml:space="preserve"> including laboratories accredited by an association recognized by the International Laboratory Accreditation Cooperation (</w:t>
      </w:r>
      <w:proofErr w:type="spellStart"/>
      <w:r w:rsidR="004B0F10" w:rsidRPr="00092C50">
        <w:t>ILAC</w:t>
      </w:r>
      <w:proofErr w:type="spellEnd"/>
      <w:r w:rsidR="004B0F10" w:rsidRPr="00092C50">
        <w:t xml:space="preserve">) under the </w:t>
      </w:r>
      <w:proofErr w:type="spellStart"/>
      <w:r w:rsidR="004B0F10" w:rsidRPr="00092C50">
        <w:t>ILAC</w:t>
      </w:r>
      <w:proofErr w:type="spellEnd"/>
      <w:r w:rsidR="004B0F10" w:rsidRPr="00092C50">
        <w:t xml:space="preserve"> Mutual Recognition Arrangement</w:t>
      </w:r>
      <w:r w:rsidRPr="00092C50">
        <w:t>;</w:t>
      </w:r>
    </w:p>
    <w:p w:rsidR="00F05741" w:rsidRPr="00092C50" w:rsidRDefault="00F05741" w:rsidP="00855334">
      <w:pPr>
        <w:pStyle w:val="PFNumLevel3"/>
      </w:pPr>
      <w:r w:rsidRPr="00092C50">
        <w:rPr>
          <w:b/>
        </w:rPr>
        <w:t xml:space="preserve">Policies </w:t>
      </w:r>
      <w:r w:rsidRPr="00092C50">
        <w:t xml:space="preserve">means the policies, procedures and guidelines developed and maintained by </w:t>
      </w:r>
      <w:proofErr w:type="spellStart"/>
      <w:r w:rsidRPr="00092C50">
        <w:t>Fodmap</w:t>
      </w:r>
      <w:proofErr w:type="spellEnd"/>
      <w:r w:rsidRPr="00092C50">
        <w:t xml:space="preserve"> as amended from time to time</w:t>
      </w:r>
      <w:r w:rsidR="002C4E67" w:rsidRPr="00092C50">
        <w:t>, including the Fee Policy</w:t>
      </w:r>
      <w:r w:rsidRPr="00092C50">
        <w:t>;</w:t>
      </w:r>
    </w:p>
    <w:p w:rsidR="00343E09" w:rsidRPr="00092C50" w:rsidRDefault="00C57697" w:rsidP="00855334">
      <w:pPr>
        <w:pStyle w:val="PFNumLevel3"/>
      </w:pPr>
      <w:r w:rsidRPr="00092C50">
        <w:rPr>
          <w:b/>
        </w:rPr>
        <w:t>Proposed Product</w:t>
      </w:r>
      <w:r w:rsidR="00B77BE2" w:rsidRPr="00092C50">
        <w:t xml:space="preserve"> means a</w:t>
      </w:r>
      <w:r w:rsidR="00777A8C" w:rsidRPr="00092C50">
        <w:t xml:space="preserve"> food</w:t>
      </w:r>
      <w:r w:rsidR="00B77BE2" w:rsidRPr="00092C50">
        <w:t xml:space="preserve"> product </w:t>
      </w:r>
      <w:r w:rsidR="00904D73" w:rsidRPr="00092C50">
        <w:t xml:space="preserve">listed in an Application and </w:t>
      </w:r>
      <w:r w:rsidR="00B77BE2" w:rsidRPr="00092C50">
        <w:t xml:space="preserve">submitted for </w:t>
      </w:r>
      <w:r w:rsidR="00CD5CD0" w:rsidRPr="00092C50">
        <w:t xml:space="preserve">Testing and </w:t>
      </w:r>
      <w:r w:rsidR="00B77BE2" w:rsidRPr="00092C50">
        <w:t>approval</w:t>
      </w:r>
      <w:r w:rsidR="00446E51" w:rsidRPr="00092C50">
        <w:t xml:space="preserve"> in accordance with these Rules;</w:t>
      </w:r>
    </w:p>
    <w:p w:rsidR="00343E09" w:rsidRPr="00092C50" w:rsidRDefault="00343E09" w:rsidP="00855334">
      <w:pPr>
        <w:pStyle w:val="PFNumLevel3"/>
      </w:pPr>
      <w:r w:rsidRPr="00092C50">
        <w:rPr>
          <w:b/>
        </w:rPr>
        <w:t>Rules</w:t>
      </w:r>
      <w:r w:rsidRPr="00092C50">
        <w:t xml:space="preserve"> means the Rules for the use of the </w:t>
      </w:r>
      <w:r w:rsidR="00777A8C" w:rsidRPr="00092C50">
        <w:t>Trade Mark, including this document</w:t>
      </w:r>
      <w:r w:rsidR="0046331E" w:rsidRPr="00092C50">
        <w:t xml:space="preserve">, recitals, background and any schedules, </w:t>
      </w:r>
      <w:proofErr w:type="spellStart"/>
      <w:r w:rsidR="0046331E" w:rsidRPr="00092C50">
        <w:t>annexures</w:t>
      </w:r>
      <w:proofErr w:type="spellEnd"/>
      <w:r w:rsidR="0046331E" w:rsidRPr="00092C50">
        <w:t xml:space="preserve"> or attachments</w:t>
      </w:r>
      <w:r w:rsidR="00777A8C" w:rsidRPr="00092C50">
        <w:t xml:space="preserve"> to it</w:t>
      </w:r>
      <w:r w:rsidR="00446E51" w:rsidRPr="00092C50">
        <w:t>;</w:t>
      </w:r>
    </w:p>
    <w:p w:rsidR="004474A4" w:rsidRPr="00092C50" w:rsidRDefault="004474A4" w:rsidP="00855334">
      <w:pPr>
        <w:pStyle w:val="PFNumLevel3"/>
      </w:pPr>
      <w:r w:rsidRPr="00092C50">
        <w:rPr>
          <w:b/>
        </w:rPr>
        <w:t xml:space="preserve">Territory </w:t>
      </w:r>
      <w:r w:rsidRPr="00092C50">
        <w:t xml:space="preserve">means </w:t>
      </w:r>
      <w:r w:rsidR="00704804">
        <w:t>South Africa</w:t>
      </w:r>
      <w:r w:rsidR="00334482" w:rsidRPr="00092C50">
        <w:t>;</w:t>
      </w:r>
    </w:p>
    <w:p w:rsidR="00E77F37" w:rsidRPr="00092C50" w:rsidRDefault="008328C0" w:rsidP="00855334">
      <w:pPr>
        <w:pStyle w:val="PFNumLevel3"/>
      </w:pPr>
      <w:r w:rsidRPr="00092C50">
        <w:rPr>
          <w:b/>
        </w:rPr>
        <w:t>Testing</w:t>
      </w:r>
      <w:r w:rsidRPr="00092C50">
        <w:t xml:space="preserve"> means</w:t>
      </w:r>
      <w:r w:rsidR="00A9135B" w:rsidRPr="00092C50">
        <w:t xml:space="preserve"> analysis of samples of a Proposed Product or Approved Product, undertaken using:</w:t>
      </w:r>
    </w:p>
    <w:p w:rsidR="00E77F37" w:rsidRPr="00092C50" w:rsidRDefault="00963E83" w:rsidP="00E77F37">
      <w:pPr>
        <w:pStyle w:val="PFNumLevel4"/>
        <w:numPr>
          <w:ilvl w:val="0"/>
          <w:numId w:val="0"/>
        </w:numPr>
        <w:ind w:left="2773"/>
      </w:pPr>
      <w:r w:rsidRPr="00092C50">
        <w:t>High Performance Liquid Chromatography (</w:t>
      </w:r>
      <w:proofErr w:type="spellStart"/>
      <w:r w:rsidRPr="00092C50">
        <w:t>HPLC</w:t>
      </w:r>
      <w:proofErr w:type="spellEnd"/>
      <w:r w:rsidRPr="00092C50">
        <w:t xml:space="preserve">) with Evaporative </w:t>
      </w:r>
      <w:r w:rsidR="00D211DB" w:rsidRPr="00092C50">
        <w:t>L</w:t>
      </w:r>
      <w:r w:rsidRPr="00092C50">
        <w:t xml:space="preserve">ight </w:t>
      </w:r>
      <w:r w:rsidR="00D211DB" w:rsidRPr="00092C50">
        <w:t>S</w:t>
      </w:r>
      <w:r w:rsidRPr="00092C50">
        <w:t xml:space="preserve">cattering </w:t>
      </w:r>
      <w:r w:rsidR="00D211DB" w:rsidRPr="00092C50">
        <w:t>D</w:t>
      </w:r>
      <w:r w:rsidRPr="00092C50">
        <w:t>etection (</w:t>
      </w:r>
      <w:proofErr w:type="spellStart"/>
      <w:r w:rsidRPr="00092C50">
        <w:t>ELSD</w:t>
      </w:r>
      <w:proofErr w:type="spellEnd"/>
      <w:r w:rsidR="00446E51" w:rsidRPr="00092C50">
        <w:t>) enzymatic analysis equipment</w:t>
      </w:r>
      <w:r w:rsidR="00C3522C" w:rsidRPr="00092C50">
        <w:t xml:space="preserve"> </w:t>
      </w:r>
      <w:r w:rsidR="00032EC6" w:rsidRPr="00092C50">
        <w:t>or equipment of greater sensitivity</w:t>
      </w:r>
      <w:r w:rsidR="006D0AA1" w:rsidRPr="00092C50">
        <w:t xml:space="preserve"> in accordance with the procedure specified in Schedule 2</w:t>
      </w:r>
      <w:r w:rsidR="00A9135B" w:rsidRPr="00092C50">
        <w:t>;</w:t>
      </w:r>
      <w:r w:rsidR="00032EC6" w:rsidRPr="00092C50">
        <w:t xml:space="preserve"> </w:t>
      </w:r>
      <w:r w:rsidR="00A9135B" w:rsidRPr="00092C50">
        <w:t>or</w:t>
      </w:r>
    </w:p>
    <w:p w:rsidR="00BA6312" w:rsidRPr="00092C50" w:rsidRDefault="00A9135B" w:rsidP="00313DCB">
      <w:pPr>
        <w:pStyle w:val="PFNumLevel4"/>
        <w:numPr>
          <w:ilvl w:val="0"/>
          <w:numId w:val="0"/>
        </w:numPr>
        <w:ind w:left="2773"/>
      </w:pPr>
      <w:proofErr w:type="gramStart"/>
      <w:r w:rsidRPr="00092C50">
        <w:lastRenderedPageBreak/>
        <w:t>bio-analysis</w:t>
      </w:r>
      <w:proofErr w:type="gramEnd"/>
      <w:r w:rsidRPr="00092C50">
        <w:t xml:space="preserve"> test kits </w:t>
      </w:r>
      <w:proofErr w:type="spellStart"/>
      <w:r w:rsidRPr="00092C50">
        <w:t>Fructans</w:t>
      </w:r>
      <w:proofErr w:type="spellEnd"/>
      <w:r w:rsidRPr="00092C50">
        <w:t xml:space="preserve"> (</w:t>
      </w:r>
      <w:proofErr w:type="spellStart"/>
      <w:r w:rsidRPr="00092C50">
        <w:t>Hexokinase</w:t>
      </w:r>
      <w:proofErr w:type="spellEnd"/>
      <w:r w:rsidRPr="00092C50">
        <w:t xml:space="preserve"> format), D-Fructose/D-Glucose, Lactose/D-</w:t>
      </w:r>
      <w:proofErr w:type="spellStart"/>
      <w:r w:rsidRPr="00092C50">
        <w:t>Galactose</w:t>
      </w:r>
      <w:proofErr w:type="spellEnd"/>
      <w:r w:rsidRPr="00092C50">
        <w:t>, D-</w:t>
      </w:r>
      <w:proofErr w:type="spellStart"/>
      <w:r w:rsidRPr="00092C50">
        <w:t>Mannitol</w:t>
      </w:r>
      <w:proofErr w:type="spellEnd"/>
      <w:r w:rsidRPr="00092C50">
        <w:t>/L-</w:t>
      </w:r>
      <w:proofErr w:type="spellStart"/>
      <w:r w:rsidRPr="00092C50">
        <w:t>Arabitol</w:t>
      </w:r>
      <w:proofErr w:type="spellEnd"/>
      <w:r w:rsidRPr="00092C50">
        <w:t xml:space="preserve">, </w:t>
      </w:r>
      <w:proofErr w:type="spellStart"/>
      <w:r w:rsidRPr="00092C50">
        <w:t>Raffinose</w:t>
      </w:r>
      <w:proofErr w:type="spellEnd"/>
      <w:r w:rsidRPr="00092C50">
        <w:t>/D-</w:t>
      </w:r>
      <w:proofErr w:type="spellStart"/>
      <w:r w:rsidRPr="00092C50">
        <w:t>Galactose</w:t>
      </w:r>
      <w:proofErr w:type="spellEnd"/>
      <w:r w:rsidRPr="00092C50">
        <w:t>, D-</w:t>
      </w:r>
      <w:proofErr w:type="spellStart"/>
      <w:r w:rsidRPr="00092C50">
        <w:t>Sorbitol</w:t>
      </w:r>
      <w:proofErr w:type="spellEnd"/>
      <w:r w:rsidRPr="00092C50">
        <w:t>/</w:t>
      </w:r>
      <w:proofErr w:type="spellStart"/>
      <w:r w:rsidRPr="00092C50">
        <w:t>Xylitol</w:t>
      </w:r>
      <w:proofErr w:type="spellEnd"/>
      <w:r w:rsidRPr="00092C50">
        <w:t>, D-</w:t>
      </w:r>
      <w:proofErr w:type="spellStart"/>
      <w:r w:rsidRPr="00092C50">
        <w:t>Xylose</w:t>
      </w:r>
      <w:proofErr w:type="spellEnd"/>
      <w:r w:rsidR="00185CED" w:rsidRPr="00092C50">
        <w:t>;</w:t>
      </w:r>
    </w:p>
    <w:p w:rsidR="00BE0432" w:rsidRPr="00092C50" w:rsidRDefault="00032EC6" w:rsidP="00E77F37">
      <w:pPr>
        <w:pStyle w:val="PFNumLevel4"/>
        <w:numPr>
          <w:ilvl w:val="0"/>
          <w:numId w:val="0"/>
        </w:numPr>
        <w:ind w:left="2773"/>
      </w:pPr>
      <w:proofErr w:type="gramStart"/>
      <w:r w:rsidRPr="00092C50">
        <w:t>by</w:t>
      </w:r>
      <w:proofErr w:type="gramEnd"/>
    </w:p>
    <w:p w:rsidR="004A45D9" w:rsidRPr="00092C50" w:rsidRDefault="00032EC6" w:rsidP="00E77F37">
      <w:pPr>
        <w:pStyle w:val="PFNumLevel4"/>
        <w:numPr>
          <w:ilvl w:val="0"/>
          <w:numId w:val="0"/>
        </w:numPr>
        <w:ind w:left="2773"/>
      </w:pPr>
      <w:r w:rsidRPr="00092C50">
        <w:t xml:space="preserve">a hospital or university laboratory; </w:t>
      </w:r>
      <w:r w:rsidR="002D1865" w:rsidRPr="00092C50">
        <w:t xml:space="preserve">a </w:t>
      </w:r>
      <w:proofErr w:type="spellStart"/>
      <w:r w:rsidR="002D1865" w:rsidRPr="00092C50">
        <w:t>NATA</w:t>
      </w:r>
      <w:proofErr w:type="spellEnd"/>
      <w:r w:rsidR="002D1865" w:rsidRPr="00092C50">
        <w:t xml:space="preserve"> </w:t>
      </w:r>
      <w:r w:rsidR="00C30117" w:rsidRPr="00092C50">
        <w:t>A</w:t>
      </w:r>
      <w:r w:rsidR="002D1865" w:rsidRPr="00092C50">
        <w:t xml:space="preserve">ccredited </w:t>
      </w:r>
      <w:r w:rsidR="007A30AA" w:rsidRPr="00092C50">
        <w:t xml:space="preserve">or </w:t>
      </w:r>
      <w:proofErr w:type="spellStart"/>
      <w:r w:rsidR="007A30AA" w:rsidRPr="00092C50">
        <w:t>NATA</w:t>
      </w:r>
      <w:proofErr w:type="spellEnd"/>
      <w:r w:rsidR="007A30AA" w:rsidRPr="00092C50">
        <w:t xml:space="preserve"> </w:t>
      </w:r>
      <w:r w:rsidR="00C30117" w:rsidRPr="00092C50">
        <w:t>Mutual R</w:t>
      </w:r>
      <w:r w:rsidR="007A30AA" w:rsidRPr="00092C50">
        <w:t xml:space="preserve">ecognition </w:t>
      </w:r>
      <w:r w:rsidR="002D1865" w:rsidRPr="00092C50">
        <w:t>laboratory;</w:t>
      </w:r>
      <w:r w:rsidR="00E36D15" w:rsidRPr="00092C50">
        <w:t xml:space="preserve"> </w:t>
      </w:r>
      <w:r w:rsidR="007755FD" w:rsidRPr="00092C50">
        <w:t xml:space="preserve"> </w:t>
      </w:r>
      <w:r w:rsidR="00ED2E44" w:rsidRPr="00092C50">
        <w:t xml:space="preserve">a laboratory owned or operated by </w:t>
      </w:r>
      <w:proofErr w:type="spellStart"/>
      <w:r w:rsidR="00ED2E44" w:rsidRPr="00092C50">
        <w:t>Fodmap</w:t>
      </w:r>
      <w:proofErr w:type="spellEnd"/>
      <w:r w:rsidR="00ED2E44" w:rsidRPr="00092C50">
        <w:t xml:space="preserve"> Pty Ltd or one of its subsidiaries; </w:t>
      </w:r>
      <w:r w:rsidR="002D1865" w:rsidRPr="00092C50">
        <w:t xml:space="preserve">a staff member of </w:t>
      </w:r>
      <w:proofErr w:type="spellStart"/>
      <w:r w:rsidR="002D1865" w:rsidRPr="00092C50">
        <w:t>Fodmap</w:t>
      </w:r>
      <w:proofErr w:type="spellEnd"/>
      <w:r w:rsidR="002D1865" w:rsidRPr="00092C50">
        <w:t xml:space="preserve"> Pty Ltd or one of its subsidiaries in a hospital</w:t>
      </w:r>
      <w:r w:rsidR="007755FD" w:rsidRPr="00092C50">
        <w:t>,</w:t>
      </w:r>
      <w:r w:rsidR="002D1865" w:rsidRPr="00092C50">
        <w:t xml:space="preserve"> </w:t>
      </w:r>
      <w:r w:rsidR="007755FD" w:rsidRPr="00092C50">
        <w:t xml:space="preserve">university, </w:t>
      </w:r>
      <w:proofErr w:type="spellStart"/>
      <w:r w:rsidR="007A30AA" w:rsidRPr="00092C50">
        <w:t>NATA</w:t>
      </w:r>
      <w:proofErr w:type="spellEnd"/>
      <w:r w:rsidR="007A30AA" w:rsidRPr="00092C50">
        <w:t xml:space="preserve"> </w:t>
      </w:r>
      <w:r w:rsidR="00243E40" w:rsidRPr="00092C50">
        <w:t>A</w:t>
      </w:r>
      <w:r w:rsidR="007A30AA" w:rsidRPr="00092C50">
        <w:t xml:space="preserve">ccredited or </w:t>
      </w:r>
      <w:proofErr w:type="spellStart"/>
      <w:r w:rsidR="007A30AA" w:rsidRPr="00092C50">
        <w:t>NATA</w:t>
      </w:r>
      <w:proofErr w:type="spellEnd"/>
      <w:r w:rsidR="007A30AA" w:rsidRPr="00092C50">
        <w:t xml:space="preserve"> </w:t>
      </w:r>
      <w:r w:rsidR="00243E40" w:rsidRPr="00092C50">
        <w:t>M</w:t>
      </w:r>
      <w:r w:rsidR="007A30AA" w:rsidRPr="00092C50">
        <w:t xml:space="preserve">utual </w:t>
      </w:r>
      <w:r w:rsidR="00243E40" w:rsidRPr="00092C50">
        <w:t>R</w:t>
      </w:r>
      <w:r w:rsidR="007A30AA" w:rsidRPr="00092C50">
        <w:t xml:space="preserve">ecognition </w:t>
      </w:r>
      <w:r w:rsidR="002D1865" w:rsidRPr="00092C50">
        <w:t xml:space="preserve">laboratory; </w:t>
      </w:r>
      <w:r w:rsidR="00CD5CD0" w:rsidRPr="00092C50">
        <w:t>and</w:t>
      </w:r>
    </w:p>
    <w:p w:rsidR="004A45D9" w:rsidRPr="00092C50" w:rsidRDefault="004A45D9" w:rsidP="00855334">
      <w:pPr>
        <w:pStyle w:val="PFNumLevel3"/>
      </w:pPr>
      <w:r w:rsidRPr="00092C50">
        <w:rPr>
          <w:b/>
        </w:rPr>
        <w:t>Trade Mark</w:t>
      </w:r>
      <w:r w:rsidRPr="00092C50">
        <w:t xml:space="preserve"> means the trade mark </w:t>
      </w:r>
      <w:r w:rsidR="008515F1" w:rsidRPr="00092C50">
        <w:t xml:space="preserve">or </w:t>
      </w:r>
      <w:r w:rsidR="00802606" w:rsidRPr="00092C50">
        <w:t xml:space="preserve">trade </w:t>
      </w:r>
      <w:r w:rsidR="008515F1" w:rsidRPr="00092C50">
        <w:t>marks defined</w:t>
      </w:r>
      <w:r w:rsidR="00DE0FCE" w:rsidRPr="00092C50">
        <w:t xml:space="preserve"> in Schedule 4</w:t>
      </w:r>
      <w:r w:rsidR="00777A8C" w:rsidRPr="00092C50">
        <w:t>.</w:t>
      </w:r>
      <w:r w:rsidRPr="00092C50">
        <w:t xml:space="preserve"> </w:t>
      </w:r>
    </w:p>
    <w:p w:rsidR="00271759" w:rsidRPr="00092C50" w:rsidRDefault="0046331E" w:rsidP="00855334">
      <w:pPr>
        <w:pStyle w:val="Heading1A"/>
        <w:tabs>
          <w:tab w:val="clear" w:pos="924"/>
        </w:tabs>
        <w:rPr>
          <w:rFonts w:asciiTheme="minorHAnsi" w:hAnsiTheme="minorHAnsi" w:cstheme="minorHAnsi"/>
        </w:rPr>
      </w:pPr>
      <w:r w:rsidRPr="00092C50">
        <w:rPr>
          <w:rFonts w:asciiTheme="minorHAnsi" w:hAnsiTheme="minorHAnsi" w:cstheme="minorHAnsi"/>
        </w:rPr>
        <w:t>INTERPRETATION</w:t>
      </w:r>
    </w:p>
    <w:p w:rsidR="00271759" w:rsidRPr="00092C50" w:rsidRDefault="003269D0" w:rsidP="009662D9">
      <w:pPr>
        <w:pStyle w:val="PFNumLevel2"/>
        <w:tabs>
          <w:tab w:val="clear" w:pos="924"/>
        </w:tabs>
        <w:ind w:left="856" w:hanging="856"/>
      </w:pPr>
      <w:r w:rsidRPr="00092C50">
        <w:t>In these Rules where the context permits or requires:</w:t>
      </w:r>
    </w:p>
    <w:p w:rsidR="0046331E" w:rsidRPr="00092C50" w:rsidRDefault="00CD5CD0" w:rsidP="00855334">
      <w:pPr>
        <w:pStyle w:val="PFNumLevel3"/>
      </w:pPr>
      <w:r w:rsidRPr="00092C50">
        <w:t>h</w:t>
      </w:r>
      <w:r w:rsidR="0046331E" w:rsidRPr="00092C50">
        <w:t>eadings are inserted for convenience only and do not affect the interpretation of these Rules;</w:t>
      </w:r>
    </w:p>
    <w:p w:rsidR="003269D0" w:rsidRPr="00092C50" w:rsidRDefault="00014D2E" w:rsidP="00855334">
      <w:pPr>
        <w:pStyle w:val="PFNumLevel3"/>
      </w:pPr>
      <w:r w:rsidRPr="00092C50">
        <w:t>w</w:t>
      </w:r>
      <w:r w:rsidR="003269D0" w:rsidRPr="00092C50">
        <w:t xml:space="preserve">ords in the singular include the plural and </w:t>
      </w:r>
      <w:r w:rsidR="000459F4" w:rsidRPr="00092C50">
        <w:t>vice versa</w:t>
      </w:r>
      <w:r w:rsidR="003269D0" w:rsidRPr="00092C50">
        <w:t>;</w:t>
      </w:r>
    </w:p>
    <w:p w:rsidR="00F718B9" w:rsidRPr="00092C50" w:rsidRDefault="00014D2E" w:rsidP="00855334">
      <w:pPr>
        <w:pStyle w:val="PFNumLevel3"/>
      </w:pPr>
      <w:r w:rsidRPr="00092C50">
        <w:t>w</w:t>
      </w:r>
      <w:r w:rsidR="00F718B9" w:rsidRPr="00092C50">
        <w:t>here a word or expression is defined, other parts of speech and grammatical forms of that word or expression have a corresponding meaning;</w:t>
      </w:r>
    </w:p>
    <w:p w:rsidR="0046331E" w:rsidRPr="00092C50" w:rsidRDefault="0046331E" w:rsidP="00855334">
      <w:pPr>
        <w:pStyle w:val="PFNumLevel3"/>
      </w:pPr>
      <w:r w:rsidRPr="00092C50">
        <w:t>a reference to a person includes an individual, a partnership, a body corporate, a joint venture, an association (whether incorporated or not), government and a government authority or agency;</w:t>
      </w:r>
    </w:p>
    <w:p w:rsidR="003269D0" w:rsidRPr="00092C50" w:rsidRDefault="00014D2E" w:rsidP="00855334">
      <w:pPr>
        <w:pStyle w:val="PFNumLevel3"/>
      </w:pPr>
      <w:r w:rsidRPr="00092C50">
        <w:t>a</w:t>
      </w:r>
      <w:r w:rsidR="00D86354" w:rsidRPr="00092C50">
        <w:t xml:space="preserve"> </w:t>
      </w:r>
      <w:r w:rsidR="0046331E" w:rsidRPr="00092C50">
        <w:t xml:space="preserve">reference to a </w:t>
      </w:r>
      <w:r w:rsidR="00D86354" w:rsidRPr="00092C50">
        <w:t xml:space="preserve">statute, </w:t>
      </w:r>
      <w:r w:rsidR="0046331E" w:rsidRPr="00092C50">
        <w:t xml:space="preserve">legislation, </w:t>
      </w:r>
      <w:r w:rsidR="00D86354" w:rsidRPr="00092C50">
        <w:t>regulation or provision of a statute or regulation</w:t>
      </w:r>
      <w:r w:rsidR="0046331E" w:rsidRPr="00092C50">
        <w:t xml:space="preserve"> (</w:t>
      </w:r>
      <w:r w:rsidR="0046331E" w:rsidRPr="00092C50">
        <w:rPr>
          <w:b/>
        </w:rPr>
        <w:t>Statutory Provision</w:t>
      </w:r>
      <w:r w:rsidR="0046331E" w:rsidRPr="00092C50">
        <w:t>)</w:t>
      </w:r>
      <w:r w:rsidR="00754206" w:rsidRPr="00092C50">
        <w:t xml:space="preserve"> </w:t>
      </w:r>
      <w:r w:rsidR="0046331E" w:rsidRPr="00092C50">
        <w:t xml:space="preserve">includes any statutory modification or replacement and any subordinate or delegated legislation issued under such </w:t>
      </w:r>
      <w:r w:rsidR="00D86354" w:rsidRPr="00092C50">
        <w:t>Statutory Provision</w:t>
      </w:r>
      <w:r w:rsidR="0046331E" w:rsidRPr="00092C50">
        <w:t>;</w:t>
      </w:r>
      <w:r w:rsidR="003452CC" w:rsidRPr="00092C50">
        <w:t xml:space="preserve"> </w:t>
      </w:r>
    </w:p>
    <w:p w:rsidR="00D86354" w:rsidRPr="00092C50" w:rsidRDefault="00014D2E" w:rsidP="00855334">
      <w:pPr>
        <w:pStyle w:val="PFNumLevel3"/>
      </w:pPr>
      <w:r w:rsidRPr="00092C50">
        <w:t>a</w:t>
      </w:r>
      <w:r w:rsidR="00D86354" w:rsidRPr="00092C50">
        <w:t xml:space="preserve"> reference to a party includes that party’s </w:t>
      </w:r>
      <w:r w:rsidRPr="00092C50">
        <w:t>successors</w:t>
      </w:r>
      <w:r w:rsidR="00D86354" w:rsidRPr="00092C50">
        <w:t xml:space="preserve"> or assigns;</w:t>
      </w:r>
    </w:p>
    <w:p w:rsidR="00D86354" w:rsidRPr="00092C50" w:rsidRDefault="00014D2E" w:rsidP="00855334">
      <w:pPr>
        <w:pStyle w:val="PFNumLevel3"/>
      </w:pPr>
      <w:r w:rsidRPr="00092C50">
        <w:t>a</w:t>
      </w:r>
      <w:r w:rsidR="00D86354" w:rsidRPr="00092C50">
        <w:t xml:space="preserve"> reference to </w:t>
      </w:r>
      <w:r w:rsidR="005367CC" w:rsidRPr="00092C50">
        <w:t>“</w:t>
      </w:r>
      <w:r w:rsidR="005367CC">
        <w:t>R</w:t>
      </w:r>
      <w:r w:rsidR="005367CC" w:rsidRPr="00092C50">
        <w:t xml:space="preserve">”, </w:t>
      </w:r>
      <w:r w:rsidR="00B633C4" w:rsidRPr="00092C50">
        <w:t>”</w:t>
      </w:r>
      <w:proofErr w:type="spellStart"/>
      <w:r w:rsidR="005367CC">
        <w:t>ZAR</w:t>
      </w:r>
      <w:proofErr w:type="spellEnd"/>
      <w:r w:rsidR="00B633C4" w:rsidRPr="00092C50">
        <w:t xml:space="preserve">” </w:t>
      </w:r>
      <w:r w:rsidR="00CA42ED" w:rsidRPr="00092C50">
        <w:t xml:space="preserve">or </w:t>
      </w:r>
      <w:r w:rsidR="005367CC">
        <w:t>Rand</w:t>
      </w:r>
      <w:r w:rsidR="005367CC">
        <w:t xml:space="preserve"> </w:t>
      </w:r>
      <w:r w:rsidR="0046331E" w:rsidRPr="00092C50">
        <w:t xml:space="preserve">means </w:t>
      </w:r>
      <w:r w:rsidR="006E3DCC">
        <w:t xml:space="preserve">the </w:t>
      </w:r>
      <w:r w:rsidR="005367CC">
        <w:t>South African</w:t>
      </w:r>
      <w:r w:rsidR="006E3DCC">
        <w:t xml:space="preserve"> currency</w:t>
      </w:r>
      <w:r w:rsidR="00D86354" w:rsidRPr="00092C50">
        <w:t xml:space="preserve"> </w:t>
      </w:r>
      <w:r w:rsidR="0046331E" w:rsidRPr="00092C50">
        <w:t xml:space="preserve">and a reference to payment means payment in </w:t>
      </w:r>
      <w:r w:rsidR="005367CC">
        <w:t>Rand</w:t>
      </w:r>
      <w:r w:rsidR="005367CC" w:rsidRPr="00092C50" w:rsidDel="00B633C4">
        <w:t xml:space="preserve"> </w:t>
      </w:r>
      <w:r w:rsidR="0046331E" w:rsidRPr="00092C50">
        <w:t xml:space="preserve">(both of which do </w:t>
      </w:r>
      <w:r w:rsidR="00D86354" w:rsidRPr="00092C50">
        <w:t xml:space="preserve">not include </w:t>
      </w:r>
      <w:r w:rsidR="00CA42ED" w:rsidRPr="00092C50">
        <w:t>VAT</w:t>
      </w:r>
      <w:r w:rsidR="0046331E" w:rsidRPr="00092C50">
        <w:t>)</w:t>
      </w:r>
      <w:r w:rsidR="00D86354" w:rsidRPr="00092C50">
        <w:t>;</w:t>
      </w:r>
      <w:r w:rsidR="000459F4" w:rsidRPr="00092C50">
        <w:t xml:space="preserve"> and</w:t>
      </w:r>
    </w:p>
    <w:p w:rsidR="00271759" w:rsidRPr="00092C50" w:rsidRDefault="00014D2E" w:rsidP="00855334">
      <w:pPr>
        <w:pStyle w:val="PFNumLevel3"/>
      </w:pPr>
      <w:proofErr w:type="gramStart"/>
      <w:r w:rsidRPr="00092C50">
        <w:t>t</w:t>
      </w:r>
      <w:r w:rsidR="00D86354" w:rsidRPr="00092C50">
        <w:t>he</w:t>
      </w:r>
      <w:proofErr w:type="gramEnd"/>
      <w:r w:rsidR="00D86354" w:rsidRPr="00092C50">
        <w:t xml:space="preserve"> word </w:t>
      </w:r>
      <w:r w:rsidR="00534CAC" w:rsidRPr="00092C50">
        <w:t>“</w:t>
      </w:r>
      <w:r w:rsidR="00D86354" w:rsidRPr="00092C50">
        <w:t>including</w:t>
      </w:r>
      <w:r w:rsidR="00534CAC" w:rsidRPr="00092C50">
        <w:t>”</w:t>
      </w:r>
      <w:r w:rsidR="00D86354" w:rsidRPr="00092C50">
        <w:t xml:space="preserve"> is not a word of limitation</w:t>
      </w:r>
      <w:r w:rsidR="000459F4" w:rsidRPr="00092C50">
        <w:t>.</w:t>
      </w:r>
    </w:p>
    <w:p w:rsidR="0034002B" w:rsidRPr="00092C50" w:rsidRDefault="0034002B" w:rsidP="00855334">
      <w:pPr>
        <w:pStyle w:val="Heading1A"/>
        <w:tabs>
          <w:tab w:val="clear" w:pos="924"/>
        </w:tabs>
        <w:rPr>
          <w:rFonts w:asciiTheme="minorHAnsi" w:hAnsiTheme="minorHAnsi" w:cstheme="minorHAnsi"/>
        </w:rPr>
      </w:pPr>
      <w:r w:rsidRPr="00092C50">
        <w:rPr>
          <w:rFonts w:asciiTheme="minorHAnsi" w:hAnsiTheme="minorHAnsi" w:cstheme="minorHAnsi"/>
        </w:rPr>
        <w:t>Property in the Trade Mark</w:t>
      </w:r>
    </w:p>
    <w:p w:rsidR="0034002B" w:rsidRPr="00092C50" w:rsidRDefault="0034002B" w:rsidP="009662D9">
      <w:pPr>
        <w:pStyle w:val="PFNumLevel2"/>
        <w:tabs>
          <w:tab w:val="clear" w:pos="924"/>
        </w:tabs>
        <w:ind w:left="856" w:hanging="856"/>
      </w:pPr>
      <w:r w:rsidRPr="00092C50">
        <w:t xml:space="preserve">The Trade </w:t>
      </w:r>
      <w:r w:rsidR="009B47E2" w:rsidRPr="00092C50">
        <w:t>M</w:t>
      </w:r>
      <w:r w:rsidRPr="00092C50">
        <w:t xml:space="preserve">ark is the absolute property of </w:t>
      </w:r>
      <w:proofErr w:type="spellStart"/>
      <w:r w:rsidRPr="00092C50">
        <w:t>Fodmap</w:t>
      </w:r>
      <w:proofErr w:type="spellEnd"/>
      <w:r w:rsidRPr="00092C50">
        <w:t xml:space="preserve"> and must not be used by any person </w:t>
      </w:r>
      <w:r w:rsidR="000459F4" w:rsidRPr="00092C50">
        <w:t xml:space="preserve">other than with </w:t>
      </w:r>
      <w:r w:rsidRPr="00092C50">
        <w:t xml:space="preserve">the </w:t>
      </w:r>
      <w:r w:rsidR="000459F4" w:rsidRPr="00092C50">
        <w:t xml:space="preserve">express written </w:t>
      </w:r>
      <w:r w:rsidRPr="00092C50">
        <w:t xml:space="preserve">authority of </w:t>
      </w:r>
      <w:proofErr w:type="spellStart"/>
      <w:r w:rsidRPr="00092C50">
        <w:t>Fodmap</w:t>
      </w:r>
      <w:proofErr w:type="spellEnd"/>
      <w:r w:rsidRPr="00092C50">
        <w:t xml:space="preserve">. </w:t>
      </w:r>
    </w:p>
    <w:p w:rsidR="002F5DF6" w:rsidRPr="00092C50" w:rsidRDefault="002F5DF6" w:rsidP="009662D9">
      <w:pPr>
        <w:pStyle w:val="PFNumLevel2"/>
        <w:tabs>
          <w:tab w:val="clear" w:pos="924"/>
        </w:tabs>
        <w:ind w:left="856" w:hanging="856"/>
      </w:pPr>
      <w:r w:rsidRPr="00092C50">
        <w:t xml:space="preserve">Applicants and Licensees acknowledge that </w:t>
      </w:r>
      <w:proofErr w:type="spellStart"/>
      <w:r w:rsidRPr="00092C50">
        <w:t>Fodmap</w:t>
      </w:r>
      <w:proofErr w:type="spellEnd"/>
      <w:r w:rsidRPr="00092C50">
        <w:t xml:space="preserve"> owns all rights in the Trade Mark. </w:t>
      </w:r>
    </w:p>
    <w:p w:rsidR="002F5DF6" w:rsidRPr="00092C50" w:rsidRDefault="002F5DF6" w:rsidP="009662D9">
      <w:pPr>
        <w:pStyle w:val="PFNumLevel2"/>
        <w:tabs>
          <w:tab w:val="clear" w:pos="924"/>
        </w:tabs>
        <w:ind w:left="856" w:hanging="856"/>
      </w:pPr>
      <w:r w:rsidRPr="00092C50">
        <w:t xml:space="preserve">Any and all goodwill which </w:t>
      </w:r>
      <w:r w:rsidR="00CB5F1C" w:rsidRPr="00092C50">
        <w:t>accrues</w:t>
      </w:r>
      <w:r w:rsidRPr="00092C50">
        <w:t xml:space="preserve"> from the use </w:t>
      </w:r>
      <w:r w:rsidR="00CB5F1C" w:rsidRPr="00092C50">
        <w:t xml:space="preserve">of the Trade Mark by the Licensee accrues for the benefit of </w:t>
      </w:r>
      <w:proofErr w:type="spellStart"/>
      <w:r w:rsidR="00CB5F1C" w:rsidRPr="00092C50">
        <w:t>Fodmap</w:t>
      </w:r>
      <w:proofErr w:type="spellEnd"/>
      <w:r w:rsidR="00CB5F1C" w:rsidRPr="00092C50">
        <w:t>.</w:t>
      </w:r>
    </w:p>
    <w:p w:rsidR="00CB5F1C" w:rsidRPr="00092C50" w:rsidRDefault="00CB5F1C" w:rsidP="00855334">
      <w:pPr>
        <w:pStyle w:val="PFNumLevel2"/>
        <w:tabs>
          <w:tab w:val="clear" w:pos="924"/>
        </w:tabs>
      </w:pPr>
      <w:r w:rsidRPr="00092C50">
        <w:t>An Applicant or Licensee must not:</w:t>
      </w:r>
    </w:p>
    <w:p w:rsidR="00CB5F1C" w:rsidRPr="00092C50" w:rsidRDefault="00CB5F1C" w:rsidP="00855334">
      <w:pPr>
        <w:pStyle w:val="PFNumLevel3"/>
      </w:pPr>
      <w:r w:rsidRPr="00092C50">
        <w:t>breach, or encourage or permit any breach of, the rights in the Trade Mark;</w:t>
      </w:r>
    </w:p>
    <w:p w:rsidR="00CB5F1C" w:rsidRPr="00092C50" w:rsidRDefault="00CB5F1C" w:rsidP="00855334">
      <w:pPr>
        <w:pStyle w:val="PFNumLevel3"/>
      </w:pPr>
      <w:r w:rsidRPr="00092C50">
        <w:t xml:space="preserve">challenge </w:t>
      </w:r>
      <w:proofErr w:type="spellStart"/>
      <w:r w:rsidRPr="00092C50">
        <w:t>Fodmap's</w:t>
      </w:r>
      <w:proofErr w:type="spellEnd"/>
      <w:r w:rsidRPr="00092C50">
        <w:t xml:space="preserve"> rights in or ownership of, the Trade Mark; or</w:t>
      </w:r>
    </w:p>
    <w:p w:rsidR="00CB5F1C" w:rsidRPr="00092C50" w:rsidRDefault="00CB5F1C" w:rsidP="00855334">
      <w:pPr>
        <w:pStyle w:val="PFNumLevel3"/>
      </w:pPr>
      <w:proofErr w:type="gramStart"/>
      <w:r w:rsidRPr="00092C50">
        <w:t>use</w:t>
      </w:r>
      <w:proofErr w:type="gramEnd"/>
      <w:r w:rsidRPr="00092C50">
        <w:t xml:space="preserve"> the Trade Mark for purposes outside the scope of these Rules. </w:t>
      </w:r>
    </w:p>
    <w:p w:rsidR="00CB5F1C" w:rsidRPr="00092C50" w:rsidRDefault="00CB5F1C" w:rsidP="009662D9">
      <w:pPr>
        <w:pStyle w:val="PFNumLevel2"/>
        <w:tabs>
          <w:tab w:val="clear" w:pos="924"/>
        </w:tabs>
        <w:ind w:left="856" w:hanging="856"/>
      </w:pPr>
      <w:proofErr w:type="spellStart"/>
      <w:r w:rsidRPr="00092C50">
        <w:t>Fodmap</w:t>
      </w:r>
      <w:proofErr w:type="spellEnd"/>
      <w:r w:rsidRPr="00092C50">
        <w:t xml:space="preserve"> will pay all renewal and other fees necessary to maintain the registration of the Trade Mark. </w:t>
      </w:r>
    </w:p>
    <w:p w:rsidR="00C01A84" w:rsidRPr="00092C50" w:rsidRDefault="00C01A84" w:rsidP="00855334">
      <w:pPr>
        <w:pStyle w:val="Heading1A"/>
        <w:tabs>
          <w:tab w:val="clear" w:pos="924"/>
        </w:tabs>
        <w:rPr>
          <w:rFonts w:asciiTheme="minorHAnsi" w:hAnsiTheme="minorHAnsi" w:cstheme="minorHAnsi"/>
        </w:rPr>
      </w:pPr>
      <w:r w:rsidRPr="00092C50">
        <w:rPr>
          <w:rFonts w:asciiTheme="minorHAnsi" w:hAnsiTheme="minorHAnsi" w:cstheme="minorHAnsi"/>
        </w:rPr>
        <w:lastRenderedPageBreak/>
        <w:t>Grant of a License to use the Trade Mark</w:t>
      </w:r>
    </w:p>
    <w:p w:rsidR="00271759" w:rsidRPr="00092C50" w:rsidRDefault="00C01A84" w:rsidP="009662D9">
      <w:pPr>
        <w:pStyle w:val="PFNumLevel2"/>
        <w:tabs>
          <w:tab w:val="clear" w:pos="924"/>
        </w:tabs>
        <w:ind w:left="856" w:hanging="856"/>
      </w:pPr>
      <w:proofErr w:type="spellStart"/>
      <w:r w:rsidRPr="00092C50">
        <w:t>Fodmap</w:t>
      </w:r>
      <w:proofErr w:type="spellEnd"/>
      <w:r w:rsidR="00754206" w:rsidRPr="00092C50">
        <w:t xml:space="preserve"> </w:t>
      </w:r>
      <w:r w:rsidRPr="00092C50">
        <w:t xml:space="preserve">will </w:t>
      </w:r>
      <w:r w:rsidR="004C4705" w:rsidRPr="00092C50">
        <w:t xml:space="preserve">only </w:t>
      </w:r>
      <w:r w:rsidRPr="00092C50">
        <w:t>grant a License to an Applicant who makes an Application in accordance with these Rules</w:t>
      </w:r>
      <w:r w:rsidR="004C4705" w:rsidRPr="00092C50">
        <w:t xml:space="preserve"> if:</w:t>
      </w:r>
    </w:p>
    <w:p w:rsidR="00C01A84" w:rsidRPr="00092C50" w:rsidRDefault="00C01A84" w:rsidP="00855334">
      <w:pPr>
        <w:pStyle w:val="PFNumLevel3"/>
      </w:pPr>
      <w:r w:rsidRPr="00092C50">
        <w:t>the Applicant meets the Approved User Requirements;</w:t>
      </w:r>
    </w:p>
    <w:p w:rsidR="00C01A84" w:rsidRPr="00092C50" w:rsidRDefault="00C01A84" w:rsidP="00855334">
      <w:pPr>
        <w:pStyle w:val="PFNumLevel3"/>
      </w:pPr>
      <w:r w:rsidRPr="00092C50">
        <w:t xml:space="preserve">the Applicant's Proposed Product, following Testing, meets the Low </w:t>
      </w:r>
      <w:proofErr w:type="spellStart"/>
      <w:r w:rsidRPr="00092C50">
        <w:t>FODMAP</w:t>
      </w:r>
      <w:proofErr w:type="spellEnd"/>
      <w:r w:rsidRPr="00092C50">
        <w:t xml:space="preserve"> Guidelines; </w:t>
      </w:r>
    </w:p>
    <w:p w:rsidR="00C01A84" w:rsidRPr="00092C50" w:rsidRDefault="00C01A84" w:rsidP="00855334">
      <w:pPr>
        <w:pStyle w:val="PFNumLevel3"/>
      </w:pPr>
      <w:r w:rsidRPr="00092C50">
        <w:t xml:space="preserve">the Applicant demonstrates that it will comply with the requirements of these Rules and the Low </w:t>
      </w:r>
      <w:proofErr w:type="spellStart"/>
      <w:r w:rsidRPr="00092C50">
        <w:t>FODMAP</w:t>
      </w:r>
      <w:proofErr w:type="spellEnd"/>
      <w:r w:rsidRPr="00092C50">
        <w:t xml:space="preserve"> Guidelines; and</w:t>
      </w:r>
    </w:p>
    <w:p w:rsidR="00C01A84" w:rsidRPr="00092C50" w:rsidRDefault="00C01A84" w:rsidP="00855334">
      <w:pPr>
        <w:pStyle w:val="PFNumLevel3"/>
      </w:pPr>
      <w:proofErr w:type="spellStart"/>
      <w:r w:rsidRPr="00092C50">
        <w:t>Fodmap</w:t>
      </w:r>
      <w:proofErr w:type="spellEnd"/>
      <w:r w:rsidRPr="00092C50">
        <w:t xml:space="preserve"> is satisfied that the Applicant's proposed:</w:t>
      </w:r>
    </w:p>
    <w:p w:rsidR="00C01A84" w:rsidRPr="00092C50" w:rsidRDefault="00C01A84" w:rsidP="00855334">
      <w:pPr>
        <w:pStyle w:val="PFNumLevel4"/>
      </w:pPr>
      <w:r w:rsidRPr="00092C50">
        <w:t>use of the Trade Mark in connection with the Proposed Product; and</w:t>
      </w:r>
    </w:p>
    <w:p w:rsidR="00C01A84" w:rsidRPr="00092C50" w:rsidRDefault="00C01A84" w:rsidP="00855334">
      <w:pPr>
        <w:pStyle w:val="PFNumLevel4"/>
      </w:pPr>
      <w:r w:rsidRPr="00092C50">
        <w:t>supply or promotion of the Proposed Product;</w:t>
      </w:r>
    </w:p>
    <w:p w:rsidR="00271759" w:rsidRPr="00092C50" w:rsidRDefault="00C01A84" w:rsidP="00855334">
      <w:pPr>
        <w:pStyle w:val="PFLevel1"/>
        <w:ind w:left="1848"/>
      </w:pPr>
      <w:proofErr w:type="gramStart"/>
      <w:r w:rsidRPr="00092C50">
        <w:t>will</w:t>
      </w:r>
      <w:proofErr w:type="gramEnd"/>
      <w:r w:rsidRPr="00092C50">
        <w:t xml:space="preserve"> not mislead or deceive the public, or breach a</w:t>
      </w:r>
      <w:r w:rsidR="003C11D9" w:rsidRPr="00092C50">
        <w:t>ny</w:t>
      </w:r>
      <w:r w:rsidRPr="00092C50">
        <w:t xml:space="preserve"> provision of </w:t>
      </w:r>
      <w:r w:rsidR="00B30DEA" w:rsidRPr="00092C50">
        <w:t xml:space="preserve">applicable consumer </w:t>
      </w:r>
      <w:r w:rsidR="00344FD4" w:rsidRPr="00092C50">
        <w:t>law</w:t>
      </w:r>
      <w:r w:rsidRPr="00092C50">
        <w:t>.</w:t>
      </w:r>
    </w:p>
    <w:p w:rsidR="00C01A84" w:rsidRPr="00092C50" w:rsidRDefault="00C01A84" w:rsidP="009662D9">
      <w:pPr>
        <w:pStyle w:val="PFNumLevel2"/>
        <w:tabs>
          <w:tab w:val="clear" w:pos="924"/>
        </w:tabs>
        <w:ind w:left="856" w:hanging="856"/>
      </w:pPr>
      <w:r w:rsidRPr="00092C50">
        <w:t xml:space="preserve">A Licensee </w:t>
      </w:r>
      <w:r w:rsidR="00205BAB" w:rsidRPr="00092C50">
        <w:t xml:space="preserve">must not </w:t>
      </w:r>
      <w:r w:rsidRPr="00092C50">
        <w:t>sublicense use of the Trade Mark other than as</w:t>
      </w:r>
      <w:r w:rsidR="003C11D9" w:rsidRPr="00092C50">
        <w:t xml:space="preserve"> absolutely</w:t>
      </w:r>
      <w:r w:rsidRPr="00092C50">
        <w:t xml:space="preserve"> necessary to enable manufacture and packaging of</w:t>
      </w:r>
      <w:r w:rsidR="003C11D9" w:rsidRPr="00092C50">
        <w:t xml:space="preserve"> the Licensee's Approved P</w:t>
      </w:r>
      <w:r w:rsidRPr="00092C50">
        <w:t>roduct.</w:t>
      </w:r>
    </w:p>
    <w:p w:rsidR="00205BAB" w:rsidRPr="00092C50" w:rsidRDefault="00205BAB" w:rsidP="009662D9">
      <w:pPr>
        <w:pStyle w:val="PFNumLevel2"/>
        <w:tabs>
          <w:tab w:val="clear" w:pos="924"/>
        </w:tabs>
        <w:ind w:left="856" w:hanging="856"/>
      </w:pPr>
      <w:r w:rsidRPr="00092C50">
        <w:t xml:space="preserve">The Licensee must not assign any rights under the License expect with the prior written consent of </w:t>
      </w:r>
      <w:proofErr w:type="spellStart"/>
      <w:r w:rsidRPr="00092C50">
        <w:t>Fodmap</w:t>
      </w:r>
      <w:proofErr w:type="spellEnd"/>
      <w:r w:rsidRPr="00092C50">
        <w:t xml:space="preserve">, which consent may be given or withheld at its absolute discretion and subject to any terms and conditions that </w:t>
      </w:r>
      <w:proofErr w:type="spellStart"/>
      <w:r w:rsidRPr="00092C50">
        <w:t>Fodmap</w:t>
      </w:r>
      <w:proofErr w:type="spellEnd"/>
      <w:r w:rsidRPr="00092C50">
        <w:t xml:space="preserve"> thinks fit. </w:t>
      </w:r>
    </w:p>
    <w:p w:rsidR="00205BAB" w:rsidRPr="00092C50" w:rsidRDefault="00205BAB" w:rsidP="009662D9">
      <w:pPr>
        <w:pStyle w:val="PFNumLevel2"/>
        <w:tabs>
          <w:tab w:val="clear" w:pos="924"/>
        </w:tabs>
        <w:ind w:left="856" w:hanging="856"/>
      </w:pPr>
      <w:r w:rsidRPr="00092C50">
        <w:t xml:space="preserve">Subject to </w:t>
      </w:r>
      <w:r w:rsidR="00D54FB5" w:rsidRPr="00092C50">
        <w:t xml:space="preserve">applicable trade mark </w:t>
      </w:r>
      <w:r w:rsidR="00D300F2" w:rsidRPr="00092C50">
        <w:t>law</w:t>
      </w:r>
      <w:r w:rsidRPr="00092C50">
        <w:t xml:space="preserve">, </w:t>
      </w:r>
      <w:proofErr w:type="spellStart"/>
      <w:r w:rsidRPr="00092C50">
        <w:t>Fodmap</w:t>
      </w:r>
      <w:proofErr w:type="spellEnd"/>
      <w:r w:rsidRPr="00092C50">
        <w:t xml:space="preserve"> may, at its absolute discretion, assign the right to use the Trade Mark. </w:t>
      </w:r>
    </w:p>
    <w:p w:rsidR="00B2022E" w:rsidRPr="00092C50" w:rsidRDefault="00B2022E" w:rsidP="00855334">
      <w:pPr>
        <w:pStyle w:val="Heading1A"/>
        <w:tabs>
          <w:tab w:val="clear" w:pos="924"/>
        </w:tabs>
        <w:rPr>
          <w:rFonts w:asciiTheme="minorHAnsi" w:hAnsiTheme="minorHAnsi" w:cstheme="minorHAnsi"/>
        </w:rPr>
      </w:pPr>
      <w:r w:rsidRPr="00092C50">
        <w:rPr>
          <w:rFonts w:asciiTheme="minorHAnsi" w:hAnsiTheme="minorHAnsi" w:cstheme="minorHAnsi"/>
        </w:rPr>
        <w:t xml:space="preserve">Use of the Trade Mark </w:t>
      </w:r>
    </w:p>
    <w:p w:rsidR="000459F4" w:rsidRPr="00092C50" w:rsidRDefault="000459F4" w:rsidP="009662D9">
      <w:pPr>
        <w:pStyle w:val="PFNumLevel2"/>
        <w:tabs>
          <w:tab w:val="clear" w:pos="924"/>
        </w:tabs>
        <w:ind w:left="856" w:hanging="856"/>
      </w:pPr>
      <w:r w:rsidRPr="00092C50">
        <w:t xml:space="preserve">Only </w:t>
      </w:r>
      <w:proofErr w:type="spellStart"/>
      <w:r w:rsidRPr="00092C50">
        <w:t>Fodmap</w:t>
      </w:r>
      <w:proofErr w:type="spellEnd"/>
      <w:r w:rsidRPr="00092C50">
        <w:t xml:space="preserve"> or Licensees may use the Trade Mark.</w:t>
      </w:r>
    </w:p>
    <w:p w:rsidR="00B2022E" w:rsidRPr="00092C50" w:rsidRDefault="00B2022E" w:rsidP="009662D9">
      <w:pPr>
        <w:pStyle w:val="PFNumLevel2"/>
        <w:tabs>
          <w:tab w:val="clear" w:pos="924"/>
        </w:tabs>
        <w:ind w:left="856" w:hanging="856"/>
      </w:pPr>
      <w:proofErr w:type="spellStart"/>
      <w:r w:rsidRPr="00092C50">
        <w:t>Fodmap</w:t>
      </w:r>
      <w:proofErr w:type="spellEnd"/>
      <w:r w:rsidRPr="00092C50">
        <w:t xml:space="preserve"> may </w:t>
      </w:r>
      <w:r w:rsidR="000459F4" w:rsidRPr="00092C50">
        <w:t xml:space="preserve">only </w:t>
      </w:r>
      <w:r w:rsidRPr="00092C50">
        <w:t>use the Trade Mark for administrative, educational, promotional and advertising purposes</w:t>
      </w:r>
      <w:r w:rsidR="00900D50" w:rsidRPr="00092C50">
        <w:t xml:space="preserve">. </w:t>
      </w:r>
      <w:proofErr w:type="spellStart"/>
      <w:r w:rsidR="00900D50" w:rsidRPr="00092C50">
        <w:t>Fodmap</w:t>
      </w:r>
      <w:proofErr w:type="spellEnd"/>
      <w:r w:rsidRPr="00092C50">
        <w:t xml:space="preserve"> will not use the Trade Mark on </w:t>
      </w:r>
      <w:r w:rsidR="00900D50" w:rsidRPr="00092C50">
        <w:t xml:space="preserve">food </w:t>
      </w:r>
      <w:r w:rsidRPr="00092C50">
        <w:t>products in competition with Licensees.</w:t>
      </w:r>
    </w:p>
    <w:p w:rsidR="00900D50" w:rsidRPr="00092C50" w:rsidRDefault="00900D50" w:rsidP="009662D9">
      <w:pPr>
        <w:pStyle w:val="PFNumLevel2"/>
        <w:tabs>
          <w:tab w:val="clear" w:pos="924"/>
        </w:tabs>
        <w:ind w:left="856" w:hanging="856"/>
      </w:pPr>
      <w:r w:rsidRPr="00092C50">
        <w:t xml:space="preserve">A person may apply to become a Licensee and may be </w:t>
      </w:r>
      <w:proofErr w:type="spellStart"/>
      <w:r w:rsidRPr="00092C50">
        <w:t>authorised</w:t>
      </w:r>
      <w:proofErr w:type="spellEnd"/>
      <w:r w:rsidRPr="00092C50">
        <w:t xml:space="preserve"> by the grant of a </w:t>
      </w:r>
      <w:r w:rsidR="00EE7EE4" w:rsidRPr="00092C50">
        <w:t>License</w:t>
      </w:r>
      <w:r w:rsidRPr="00092C50">
        <w:t xml:space="preserve"> by </w:t>
      </w:r>
      <w:proofErr w:type="spellStart"/>
      <w:r w:rsidRPr="00092C50">
        <w:t>Fodmap</w:t>
      </w:r>
      <w:proofErr w:type="spellEnd"/>
      <w:r w:rsidRPr="00092C50">
        <w:t xml:space="preserve"> to use the Trade Mark in accordance with these Rules and the </w:t>
      </w:r>
      <w:r w:rsidR="00EE7EE4" w:rsidRPr="00092C50">
        <w:t>License</w:t>
      </w:r>
      <w:r w:rsidRPr="00092C50">
        <w:t xml:space="preserve">. </w:t>
      </w:r>
    </w:p>
    <w:p w:rsidR="00900D50" w:rsidRPr="00092C50" w:rsidRDefault="00900D50" w:rsidP="009662D9">
      <w:pPr>
        <w:pStyle w:val="PFNumLevel2"/>
        <w:tabs>
          <w:tab w:val="clear" w:pos="924"/>
        </w:tabs>
        <w:ind w:left="856" w:hanging="856"/>
      </w:pPr>
      <w:r w:rsidRPr="00092C50">
        <w:t>The Trade Mark must only be used by Licensees on Approved Products</w:t>
      </w:r>
      <w:r w:rsidR="003C11D9" w:rsidRPr="00092C50">
        <w:t xml:space="preserve"> in respect of which the License was granted.</w:t>
      </w:r>
      <w:r w:rsidRPr="00092C50">
        <w:t xml:space="preserve"> </w:t>
      </w:r>
    </w:p>
    <w:p w:rsidR="008D2979" w:rsidRPr="00092C50" w:rsidRDefault="00496A0A" w:rsidP="009662D9">
      <w:pPr>
        <w:pStyle w:val="PFNumLevel2"/>
        <w:tabs>
          <w:tab w:val="clear" w:pos="924"/>
        </w:tabs>
        <w:ind w:left="856" w:hanging="856"/>
      </w:pPr>
      <w:r w:rsidRPr="00092C50">
        <w:t>The Licensee may not</w:t>
      </w:r>
      <w:r w:rsidR="008D2979" w:rsidRPr="00092C50">
        <w:t>:</w:t>
      </w:r>
    </w:p>
    <w:p w:rsidR="008D2979" w:rsidRPr="00092C50" w:rsidRDefault="00496A0A" w:rsidP="008D2979">
      <w:pPr>
        <w:pStyle w:val="PFNumLevel3"/>
      </w:pPr>
      <w:r w:rsidRPr="00092C50">
        <w:t>bring an action for infringement of the trade mark</w:t>
      </w:r>
      <w:r w:rsidR="008D2979" w:rsidRPr="00092C50">
        <w:t>; or</w:t>
      </w:r>
    </w:p>
    <w:p w:rsidR="008D2979" w:rsidRPr="00092C50" w:rsidRDefault="004A3EF5" w:rsidP="008D2979">
      <w:pPr>
        <w:pStyle w:val="PFNumLevel3"/>
      </w:pPr>
      <w:r w:rsidRPr="00092C50">
        <w:t>i</w:t>
      </w:r>
      <w:r w:rsidR="008D2979" w:rsidRPr="00092C50">
        <w:t>nitiate or register for action by the Customs service a notice objecting to the importation or exportation of goods that infringe the trade mark;</w:t>
      </w:r>
      <w:r w:rsidRPr="00092C50">
        <w:t xml:space="preserve"> or</w:t>
      </w:r>
    </w:p>
    <w:p w:rsidR="004A3EF5" w:rsidRPr="00092C50" w:rsidRDefault="001B5384" w:rsidP="008D2979">
      <w:pPr>
        <w:pStyle w:val="PFNumLevel3"/>
      </w:pPr>
      <w:r w:rsidRPr="00092C50">
        <w:t>r</w:t>
      </w:r>
      <w:r w:rsidR="004A3EF5" w:rsidRPr="00092C50">
        <w:t>evoke a notice or registration for action by the Customs service objecting to the importation or exportation of goods that infringe the trade mark;</w:t>
      </w:r>
      <w:r w:rsidRPr="00092C50">
        <w:t xml:space="preserve"> or</w:t>
      </w:r>
    </w:p>
    <w:p w:rsidR="001B5384" w:rsidRPr="00092C50" w:rsidRDefault="001B5384" w:rsidP="001B5384">
      <w:pPr>
        <w:pStyle w:val="PFNumLevel3"/>
      </w:pPr>
      <w:r w:rsidRPr="00092C50">
        <w:t>give permission to any person:</w:t>
      </w:r>
    </w:p>
    <w:p w:rsidR="001B5384" w:rsidRPr="00092C50" w:rsidRDefault="001B5384" w:rsidP="001B5384">
      <w:pPr>
        <w:pStyle w:val="PFNumLevel3"/>
        <w:numPr>
          <w:ilvl w:val="2"/>
          <w:numId w:val="35"/>
        </w:numPr>
      </w:pPr>
      <w:r w:rsidRPr="00092C50">
        <w:t xml:space="preserve">  to alter or deface; or</w:t>
      </w:r>
    </w:p>
    <w:p w:rsidR="001B5384" w:rsidRPr="00092C50" w:rsidRDefault="001B5384" w:rsidP="001B5384">
      <w:pPr>
        <w:pStyle w:val="PFNumLevel3"/>
        <w:numPr>
          <w:ilvl w:val="2"/>
          <w:numId w:val="35"/>
        </w:numPr>
      </w:pPr>
      <w:r w:rsidRPr="00092C50">
        <w:t xml:space="preserve">  to make any addition to; or</w:t>
      </w:r>
    </w:p>
    <w:p w:rsidR="007E7D0E" w:rsidRPr="00092C50" w:rsidRDefault="007E7D0E" w:rsidP="001B5384">
      <w:pPr>
        <w:pStyle w:val="PFNumLevel3"/>
        <w:numPr>
          <w:ilvl w:val="2"/>
          <w:numId w:val="35"/>
        </w:numPr>
      </w:pPr>
      <w:r w:rsidRPr="00092C50">
        <w:t>to remove, erase or obliterate, wholly or partly;</w:t>
      </w:r>
    </w:p>
    <w:p w:rsidR="007E7D0E" w:rsidRPr="00092C50" w:rsidRDefault="007E7D0E" w:rsidP="007E7D0E">
      <w:pPr>
        <w:pStyle w:val="PFNumLevel3"/>
        <w:numPr>
          <w:ilvl w:val="0"/>
          <w:numId w:val="0"/>
        </w:numPr>
        <w:ind w:left="2160"/>
      </w:pPr>
      <w:proofErr w:type="gramStart"/>
      <w:r w:rsidRPr="00092C50">
        <w:t>the</w:t>
      </w:r>
      <w:proofErr w:type="gramEnd"/>
      <w:r w:rsidRPr="00092C50">
        <w:t xml:space="preserve"> Trade Mark applied to any goods, or in relation to any goods or services, in respect of which the Trade Mark is registered;</w:t>
      </w:r>
    </w:p>
    <w:p w:rsidR="007E7D0E" w:rsidRPr="00092C50" w:rsidRDefault="007E7D0E" w:rsidP="007E7D0E">
      <w:pPr>
        <w:pStyle w:val="PFNumLevel3"/>
        <w:numPr>
          <w:ilvl w:val="0"/>
          <w:numId w:val="0"/>
        </w:numPr>
        <w:ind w:left="1848" w:hanging="924"/>
      </w:pPr>
      <w:proofErr w:type="gramStart"/>
      <w:r w:rsidRPr="00092C50">
        <w:t>except</w:t>
      </w:r>
      <w:proofErr w:type="gramEnd"/>
      <w:r w:rsidRPr="00092C50">
        <w:t xml:space="preserve"> with the written consent of </w:t>
      </w:r>
      <w:proofErr w:type="spellStart"/>
      <w:r w:rsidRPr="00092C50">
        <w:t>Fodmap</w:t>
      </w:r>
      <w:proofErr w:type="spellEnd"/>
      <w:r w:rsidRPr="00092C50">
        <w:t>.</w:t>
      </w:r>
    </w:p>
    <w:p w:rsidR="001D7D6D" w:rsidRPr="00092C50" w:rsidRDefault="001D7D6D" w:rsidP="00855334">
      <w:pPr>
        <w:pStyle w:val="Heading1A"/>
        <w:tabs>
          <w:tab w:val="clear" w:pos="924"/>
        </w:tabs>
        <w:rPr>
          <w:rFonts w:asciiTheme="minorHAnsi" w:hAnsiTheme="minorHAnsi" w:cstheme="minorHAnsi"/>
        </w:rPr>
      </w:pPr>
      <w:r w:rsidRPr="00092C50">
        <w:rPr>
          <w:rFonts w:asciiTheme="minorHAnsi" w:hAnsiTheme="minorHAnsi" w:cstheme="minorHAnsi"/>
        </w:rPr>
        <w:lastRenderedPageBreak/>
        <w:t>Application process for obtaining permission to use the Trade Mark</w:t>
      </w:r>
    </w:p>
    <w:p w:rsidR="00904D73" w:rsidRPr="00092C50" w:rsidRDefault="001D7D6D" w:rsidP="009662D9">
      <w:pPr>
        <w:pStyle w:val="PFNumLevel2"/>
        <w:tabs>
          <w:tab w:val="clear" w:pos="924"/>
        </w:tabs>
        <w:ind w:left="856" w:hanging="856"/>
      </w:pPr>
      <w:bookmarkStart w:id="3" w:name="_Toc322694266"/>
      <w:r w:rsidRPr="00092C50">
        <w:t xml:space="preserve">An </w:t>
      </w:r>
      <w:r w:rsidR="00423B02" w:rsidRPr="00092C50">
        <w:t>A</w:t>
      </w:r>
      <w:r w:rsidRPr="00092C50">
        <w:t xml:space="preserve">pplication </w:t>
      </w:r>
      <w:r w:rsidR="00900D50" w:rsidRPr="00092C50">
        <w:t xml:space="preserve">to </w:t>
      </w:r>
      <w:proofErr w:type="spellStart"/>
      <w:r w:rsidR="00900D50" w:rsidRPr="00092C50">
        <w:t>Fodmap</w:t>
      </w:r>
      <w:proofErr w:type="spellEnd"/>
      <w:r w:rsidR="00904D73" w:rsidRPr="00092C50">
        <w:t xml:space="preserve"> for Licensee status must be made in writing in the form required by </w:t>
      </w:r>
      <w:proofErr w:type="spellStart"/>
      <w:r w:rsidR="00904D73" w:rsidRPr="00092C50">
        <w:t>Fodmap</w:t>
      </w:r>
      <w:proofErr w:type="spellEnd"/>
      <w:r w:rsidR="00904D73" w:rsidRPr="00092C50">
        <w:t xml:space="preserve"> from time to time, and be addressed to:</w:t>
      </w:r>
    </w:p>
    <w:p w:rsidR="008E594E" w:rsidRPr="00092C50" w:rsidRDefault="008E594E" w:rsidP="001B66BC">
      <w:pPr>
        <w:pStyle w:val="PFLevel1"/>
        <w:ind w:left="1848"/>
        <w:jc w:val="left"/>
      </w:pPr>
      <w:proofErr w:type="spellStart"/>
      <w:r w:rsidRPr="00092C50">
        <w:t>Fodmap</w:t>
      </w:r>
      <w:proofErr w:type="spellEnd"/>
      <w:r w:rsidRPr="00092C50">
        <w:t xml:space="preserve"> Pty Ltd</w:t>
      </w:r>
    </w:p>
    <w:p w:rsidR="008E594E" w:rsidRPr="00092C50" w:rsidRDefault="008E594E" w:rsidP="001B66BC">
      <w:pPr>
        <w:pStyle w:val="PFLevel1"/>
        <w:ind w:left="1848"/>
        <w:jc w:val="left"/>
      </w:pPr>
      <w:r w:rsidRPr="00092C50">
        <w:t>1st Floor, 109 Canterbury Road</w:t>
      </w:r>
    </w:p>
    <w:p w:rsidR="009C4A06" w:rsidRPr="00092C50" w:rsidRDefault="008E594E" w:rsidP="001B66BC">
      <w:pPr>
        <w:pStyle w:val="PFLevel1"/>
        <w:ind w:left="1848"/>
        <w:jc w:val="left"/>
      </w:pPr>
      <w:proofErr w:type="spellStart"/>
      <w:r w:rsidRPr="00092C50">
        <w:t>Heathmont</w:t>
      </w:r>
      <w:proofErr w:type="spellEnd"/>
      <w:r w:rsidRPr="00092C50">
        <w:t xml:space="preserve"> Victoria 3135</w:t>
      </w:r>
      <w:r w:rsidR="00A6662A" w:rsidRPr="00092C50">
        <w:t xml:space="preserve"> </w:t>
      </w:r>
    </w:p>
    <w:p w:rsidR="008E594E" w:rsidRPr="00092C50" w:rsidRDefault="00A6662A" w:rsidP="001B66BC">
      <w:pPr>
        <w:pStyle w:val="PFLevel1"/>
        <w:ind w:left="1848"/>
        <w:jc w:val="left"/>
      </w:pPr>
      <w:r w:rsidRPr="00092C50">
        <w:t>Australia</w:t>
      </w:r>
    </w:p>
    <w:p w:rsidR="00271759" w:rsidRPr="00092C50" w:rsidRDefault="008E594E" w:rsidP="001B66BC">
      <w:pPr>
        <w:pStyle w:val="PFLevel1"/>
        <w:ind w:left="1848"/>
        <w:jc w:val="left"/>
      </w:pPr>
      <w:r w:rsidRPr="00092C50">
        <w:t>info@fodmap.com</w:t>
      </w:r>
    </w:p>
    <w:p w:rsidR="003B0D50" w:rsidRPr="00092C50" w:rsidRDefault="003B0D50" w:rsidP="00855334">
      <w:pPr>
        <w:pStyle w:val="PFLevel1"/>
      </w:pPr>
      <w:proofErr w:type="gramStart"/>
      <w:r w:rsidRPr="00092C50">
        <w:t>or</w:t>
      </w:r>
      <w:proofErr w:type="gramEnd"/>
      <w:r w:rsidRPr="00092C50">
        <w:t xml:space="preserve"> new address as notified by </w:t>
      </w:r>
      <w:proofErr w:type="spellStart"/>
      <w:r w:rsidRPr="00092C50">
        <w:t>Fodmap</w:t>
      </w:r>
      <w:proofErr w:type="spellEnd"/>
      <w:r w:rsidRPr="00092C50">
        <w:t xml:space="preserve"> from time to time.</w:t>
      </w:r>
    </w:p>
    <w:p w:rsidR="00904D73" w:rsidRPr="00092C50" w:rsidRDefault="00904D73" w:rsidP="009662D9">
      <w:pPr>
        <w:pStyle w:val="PFNumLevel2"/>
        <w:tabs>
          <w:tab w:val="clear" w:pos="924"/>
        </w:tabs>
        <w:ind w:left="856" w:hanging="856"/>
      </w:pPr>
      <w:r w:rsidRPr="00092C50">
        <w:t>An Application must include:</w:t>
      </w:r>
    </w:p>
    <w:p w:rsidR="00904D73" w:rsidRPr="00092C50" w:rsidRDefault="00904D73" w:rsidP="00855334">
      <w:pPr>
        <w:pStyle w:val="PFNumLevel3"/>
      </w:pPr>
      <w:r w:rsidRPr="00092C50">
        <w:t xml:space="preserve">written material giving information about the Applicant and evidence that the Applicant meets the Licensee </w:t>
      </w:r>
      <w:r w:rsidR="00612924" w:rsidRPr="00092C50">
        <w:t>requirements</w:t>
      </w:r>
      <w:r w:rsidR="00D93638" w:rsidRPr="00092C50">
        <w:t xml:space="preserve"> and Approved User Requirements</w:t>
      </w:r>
      <w:r w:rsidR="00612924" w:rsidRPr="00092C50">
        <w:t xml:space="preserve"> in accordance with these Rules;</w:t>
      </w:r>
    </w:p>
    <w:p w:rsidR="00904D73" w:rsidRPr="00092C50" w:rsidRDefault="00904D73" w:rsidP="00855334">
      <w:pPr>
        <w:pStyle w:val="PFNumLevel3"/>
      </w:pPr>
      <w:r w:rsidRPr="00092C50">
        <w:t xml:space="preserve">the non-refundable </w:t>
      </w:r>
      <w:r w:rsidR="003C11D9" w:rsidRPr="00092C50">
        <w:t>A</w:t>
      </w:r>
      <w:r w:rsidRPr="00092C50">
        <w:t xml:space="preserve">pplication </w:t>
      </w:r>
      <w:r w:rsidR="003C11D9" w:rsidRPr="00092C50">
        <w:t>F</w:t>
      </w:r>
      <w:r w:rsidRPr="00092C50">
        <w:t>ee;</w:t>
      </w:r>
      <w:r w:rsidR="00612924" w:rsidRPr="00092C50">
        <w:t xml:space="preserve"> and</w:t>
      </w:r>
    </w:p>
    <w:p w:rsidR="00271759" w:rsidRPr="00092C50" w:rsidRDefault="003B6D8A" w:rsidP="00855334">
      <w:pPr>
        <w:pStyle w:val="PFNumLevel3"/>
      </w:pPr>
      <w:proofErr w:type="gramStart"/>
      <w:r w:rsidRPr="00092C50">
        <w:t>samples</w:t>
      </w:r>
      <w:proofErr w:type="gramEnd"/>
      <w:r w:rsidRPr="00092C50">
        <w:t xml:space="preserve"> </w:t>
      </w:r>
      <w:r w:rsidR="00FB173E" w:rsidRPr="00092C50">
        <w:t xml:space="preserve">of the Proposed Product in the form and quantities required by </w:t>
      </w:r>
      <w:proofErr w:type="spellStart"/>
      <w:r w:rsidR="00FB173E" w:rsidRPr="00092C50">
        <w:t>Fodmap</w:t>
      </w:r>
      <w:proofErr w:type="spellEnd"/>
      <w:r w:rsidR="00FB173E" w:rsidRPr="00092C50">
        <w:t xml:space="preserve"> from time to time</w:t>
      </w:r>
      <w:r w:rsidR="00612924" w:rsidRPr="00092C50">
        <w:t>.</w:t>
      </w:r>
    </w:p>
    <w:p w:rsidR="00271759" w:rsidRPr="00092C50" w:rsidRDefault="00612924" w:rsidP="009662D9">
      <w:pPr>
        <w:pStyle w:val="PFNumLevel2"/>
        <w:tabs>
          <w:tab w:val="clear" w:pos="924"/>
        </w:tabs>
        <w:ind w:left="856" w:hanging="856"/>
      </w:pPr>
      <w:r w:rsidRPr="00092C50">
        <w:t xml:space="preserve">Where </w:t>
      </w:r>
      <w:proofErr w:type="spellStart"/>
      <w:r w:rsidRPr="00092C50">
        <w:t>Fodmap</w:t>
      </w:r>
      <w:proofErr w:type="spellEnd"/>
      <w:r w:rsidRPr="00092C50">
        <w:t xml:space="preserve"> requires more information or evidence in relation to the Application, the Applicant must provide the required information or evidence to </w:t>
      </w:r>
      <w:proofErr w:type="spellStart"/>
      <w:r w:rsidRPr="00092C50">
        <w:t>Fodmap</w:t>
      </w:r>
      <w:proofErr w:type="spellEnd"/>
      <w:r w:rsidRPr="00092C50">
        <w:t>.</w:t>
      </w:r>
    </w:p>
    <w:p w:rsidR="00271759" w:rsidRPr="00092C50" w:rsidRDefault="00612924" w:rsidP="009662D9">
      <w:pPr>
        <w:pStyle w:val="PFNumLevel2"/>
        <w:tabs>
          <w:tab w:val="clear" w:pos="924"/>
        </w:tabs>
        <w:ind w:left="856" w:hanging="856"/>
      </w:pPr>
      <w:r w:rsidRPr="00092C50">
        <w:t>As soon as practicable, o</w:t>
      </w:r>
      <w:r w:rsidR="00FE4537" w:rsidRPr="00092C50">
        <w:t xml:space="preserve">n receipt of </w:t>
      </w:r>
      <w:r w:rsidR="00312927" w:rsidRPr="00092C50">
        <w:t xml:space="preserve">the </w:t>
      </w:r>
      <w:r w:rsidR="00423B02" w:rsidRPr="00092C50">
        <w:t>A</w:t>
      </w:r>
      <w:r w:rsidR="00FE4537" w:rsidRPr="00092C50">
        <w:t>pplication</w:t>
      </w:r>
      <w:r w:rsidRPr="00092C50">
        <w:t xml:space="preserve">, </w:t>
      </w:r>
      <w:proofErr w:type="spellStart"/>
      <w:r w:rsidR="00365B41" w:rsidRPr="00092C50">
        <w:t>Fodmap</w:t>
      </w:r>
      <w:proofErr w:type="spellEnd"/>
      <w:r w:rsidR="00365B41" w:rsidRPr="00092C50">
        <w:t xml:space="preserve"> </w:t>
      </w:r>
      <w:r w:rsidRPr="00092C50">
        <w:t xml:space="preserve">or its </w:t>
      </w:r>
      <w:proofErr w:type="spellStart"/>
      <w:r w:rsidRPr="00092C50">
        <w:t>authorised</w:t>
      </w:r>
      <w:proofErr w:type="spellEnd"/>
      <w:r w:rsidRPr="00092C50">
        <w:t xml:space="preserve"> representatives </w:t>
      </w:r>
      <w:r w:rsidR="00365B41" w:rsidRPr="00092C50">
        <w:t>will</w:t>
      </w:r>
      <w:r w:rsidR="005346B6" w:rsidRPr="00092C50">
        <w:t xml:space="preserve"> in its absolute discretion</w:t>
      </w:r>
      <w:r w:rsidRPr="00092C50">
        <w:t>, and by reference to Schedule 1</w:t>
      </w:r>
      <w:r w:rsidR="00365B41" w:rsidRPr="00092C50">
        <w:t>:</w:t>
      </w:r>
    </w:p>
    <w:p w:rsidR="00612924" w:rsidRPr="00092C50" w:rsidRDefault="00365B41" w:rsidP="00855334">
      <w:pPr>
        <w:pStyle w:val="PFNumLevel3"/>
      </w:pPr>
      <w:proofErr w:type="spellStart"/>
      <w:r w:rsidRPr="00092C50">
        <w:t>categorise</w:t>
      </w:r>
      <w:proofErr w:type="spellEnd"/>
      <w:r w:rsidRPr="00092C50">
        <w:t xml:space="preserve"> </w:t>
      </w:r>
      <w:r w:rsidR="00612924" w:rsidRPr="00092C50">
        <w:t xml:space="preserve">the </w:t>
      </w:r>
      <w:r w:rsidRPr="00092C50">
        <w:t>Proposed Product</w:t>
      </w:r>
      <w:r w:rsidR="00FE4537" w:rsidRPr="00092C50">
        <w:t xml:space="preserve">; </w:t>
      </w:r>
      <w:r w:rsidR="004A74AC" w:rsidRPr="00092C50">
        <w:t>and</w:t>
      </w:r>
    </w:p>
    <w:p w:rsidR="00271759" w:rsidRPr="00092C50" w:rsidRDefault="00365B41" w:rsidP="009F455D">
      <w:pPr>
        <w:pStyle w:val="PFNumLevel3"/>
      </w:pPr>
      <w:proofErr w:type="gramStart"/>
      <w:r w:rsidRPr="00092C50">
        <w:t>assess</w:t>
      </w:r>
      <w:proofErr w:type="gramEnd"/>
      <w:r w:rsidRPr="00092C50">
        <w:t xml:space="preserve"> the proposed serving size of Proposed Product</w:t>
      </w:r>
      <w:r w:rsidR="00612924" w:rsidRPr="00092C50">
        <w:t>.</w:t>
      </w:r>
    </w:p>
    <w:p w:rsidR="007E5135" w:rsidRPr="00092C50" w:rsidRDefault="005346B6" w:rsidP="009662D9">
      <w:pPr>
        <w:pStyle w:val="PFNumLevel2"/>
        <w:tabs>
          <w:tab w:val="clear" w:pos="924"/>
        </w:tabs>
        <w:ind w:left="856" w:hanging="856"/>
      </w:pPr>
      <w:proofErr w:type="spellStart"/>
      <w:r w:rsidRPr="00092C50">
        <w:t>Fodmap</w:t>
      </w:r>
      <w:proofErr w:type="spellEnd"/>
      <w:r w:rsidR="0040382A" w:rsidRPr="00092C50">
        <w:t xml:space="preserve"> </w:t>
      </w:r>
      <w:r w:rsidRPr="00092C50">
        <w:t xml:space="preserve">assessors will have </w:t>
      </w:r>
      <w:r w:rsidR="007E5135" w:rsidRPr="00092C50">
        <w:t xml:space="preserve">the following </w:t>
      </w:r>
      <w:r w:rsidRPr="00092C50">
        <w:t>skills</w:t>
      </w:r>
      <w:r w:rsidR="004A74AC" w:rsidRPr="00092C50">
        <w:t>, experience</w:t>
      </w:r>
      <w:r w:rsidRPr="00092C50">
        <w:t xml:space="preserve"> and</w:t>
      </w:r>
      <w:r w:rsidR="004A74AC" w:rsidRPr="00092C50">
        <w:t>/or</w:t>
      </w:r>
      <w:r w:rsidRPr="00092C50">
        <w:t xml:space="preserve"> qualifications</w:t>
      </w:r>
      <w:r w:rsidR="007E5135" w:rsidRPr="00092C50">
        <w:t>:</w:t>
      </w:r>
    </w:p>
    <w:p w:rsidR="007E5135" w:rsidRPr="00092C50" w:rsidRDefault="00A77B7C" w:rsidP="00855334">
      <w:pPr>
        <w:pStyle w:val="PFNumLevel3"/>
      </w:pPr>
      <w:r w:rsidRPr="00092C50">
        <w:t>be</w:t>
      </w:r>
      <w:r w:rsidR="007E5135" w:rsidRPr="00092C50">
        <w:t xml:space="preserve"> a </w:t>
      </w:r>
      <w:r w:rsidRPr="00092C50">
        <w:t xml:space="preserve">Dietitian </w:t>
      </w:r>
      <w:r w:rsidR="007E5135" w:rsidRPr="00092C50">
        <w:t xml:space="preserve">who has completed a tertiary level course accredited by the </w:t>
      </w:r>
      <w:r w:rsidRPr="00092C50">
        <w:t xml:space="preserve">Dietitians </w:t>
      </w:r>
      <w:r w:rsidR="007E5135" w:rsidRPr="00092C50">
        <w:t xml:space="preserve">Association of Australia; or </w:t>
      </w:r>
    </w:p>
    <w:p w:rsidR="00271759" w:rsidRPr="00092C50" w:rsidRDefault="00A77B7C" w:rsidP="00855334">
      <w:pPr>
        <w:pStyle w:val="PFNumLevel3"/>
      </w:pPr>
      <w:r w:rsidRPr="00092C50">
        <w:t>be a professional member of the Australian Institute of Food Science and Technology Inc; or</w:t>
      </w:r>
    </w:p>
    <w:p w:rsidR="005F443C" w:rsidRPr="00092C50" w:rsidRDefault="005F443C" w:rsidP="00855334">
      <w:pPr>
        <w:pStyle w:val="PFNumLevel3"/>
      </w:pPr>
      <w:proofErr w:type="gramStart"/>
      <w:r w:rsidRPr="00092C50">
        <w:t>have</w:t>
      </w:r>
      <w:proofErr w:type="gramEnd"/>
      <w:r w:rsidRPr="00092C50">
        <w:t xml:space="preserve"> the qualifications and professional experience required from time to time to become a professional member of the Australian Institute of Food Science and Technology Inc.</w:t>
      </w:r>
    </w:p>
    <w:p w:rsidR="00271759" w:rsidRPr="00092C50" w:rsidRDefault="001C0564" w:rsidP="009662D9">
      <w:pPr>
        <w:pStyle w:val="PFNumLevel2"/>
        <w:tabs>
          <w:tab w:val="clear" w:pos="924"/>
        </w:tabs>
        <w:ind w:left="856" w:hanging="856"/>
      </w:pPr>
      <w:r w:rsidRPr="00092C50">
        <w:t xml:space="preserve">All fees and costs associated with Testing of the Proposed Product are payable by the Applicant and at </w:t>
      </w:r>
      <w:proofErr w:type="spellStart"/>
      <w:r w:rsidRPr="00092C50">
        <w:t>Fodmap’s</w:t>
      </w:r>
      <w:proofErr w:type="spellEnd"/>
      <w:r w:rsidRPr="00092C50">
        <w:t xml:space="preserve"> sole discretion are payable in advance and/or directly to the laboratory and are not ref</w:t>
      </w:r>
      <w:r w:rsidR="00BF329B" w:rsidRPr="00092C50">
        <w:t>undable under any circumstance.</w:t>
      </w:r>
    </w:p>
    <w:p w:rsidR="00271759" w:rsidRPr="00092C50" w:rsidRDefault="00BF329B" w:rsidP="009662D9">
      <w:pPr>
        <w:pStyle w:val="PFNumLevel2"/>
        <w:tabs>
          <w:tab w:val="clear" w:pos="924"/>
        </w:tabs>
        <w:ind w:left="856" w:hanging="856"/>
      </w:pPr>
      <w:r w:rsidRPr="00092C50">
        <w:t xml:space="preserve">A </w:t>
      </w:r>
      <w:r w:rsidR="005F443C" w:rsidRPr="00092C50">
        <w:t>hospital, university</w:t>
      </w:r>
      <w:r w:rsidR="00746A39" w:rsidRPr="00092C50">
        <w:t>,</w:t>
      </w:r>
      <w:r w:rsidR="005F443C" w:rsidRPr="00092C50">
        <w:t xml:space="preserve"> </w:t>
      </w:r>
      <w:proofErr w:type="spellStart"/>
      <w:r w:rsidR="00F33134" w:rsidRPr="00092C50">
        <w:t>NATA</w:t>
      </w:r>
      <w:proofErr w:type="spellEnd"/>
      <w:r w:rsidR="00F33134" w:rsidRPr="00092C50">
        <w:t xml:space="preserve"> </w:t>
      </w:r>
      <w:r w:rsidR="00746A39" w:rsidRPr="00092C50">
        <w:t>A</w:t>
      </w:r>
      <w:r w:rsidR="00F33134" w:rsidRPr="00092C50">
        <w:t xml:space="preserve">ccredited </w:t>
      </w:r>
      <w:r w:rsidR="00746A39" w:rsidRPr="00092C50">
        <w:t xml:space="preserve">or </w:t>
      </w:r>
      <w:proofErr w:type="spellStart"/>
      <w:r w:rsidR="00746A39" w:rsidRPr="00092C50">
        <w:t>NATA</w:t>
      </w:r>
      <w:proofErr w:type="spellEnd"/>
      <w:r w:rsidR="00746A39" w:rsidRPr="00092C50">
        <w:t xml:space="preserve"> Mutual Recognition </w:t>
      </w:r>
      <w:r w:rsidR="00F33134" w:rsidRPr="00092C50">
        <w:t>laboratory</w:t>
      </w:r>
      <w:r w:rsidR="002F7D9A" w:rsidRPr="00092C50">
        <w:t>,</w:t>
      </w:r>
      <w:r w:rsidR="00746A39" w:rsidRPr="00092C50">
        <w:t xml:space="preserve"> laboratory owned or operated by </w:t>
      </w:r>
      <w:proofErr w:type="spellStart"/>
      <w:r w:rsidR="00746A39" w:rsidRPr="00092C50">
        <w:t>Fodmap</w:t>
      </w:r>
      <w:proofErr w:type="spellEnd"/>
      <w:r w:rsidR="00746A39" w:rsidRPr="00092C50">
        <w:t xml:space="preserve"> Pty Ltd or one of its subsidiaries, or</w:t>
      </w:r>
      <w:r w:rsidR="002F7D9A" w:rsidRPr="00092C50">
        <w:t xml:space="preserve"> staff member of </w:t>
      </w:r>
      <w:proofErr w:type="spellStart"/>
      <w:r w:rsidR="002F7D9A" w:rsidRPr="00092C50">
        <w:t>Fodmap</w:t>
      </w:r>
      <w:proofErr w:type="spellEnd"/>
      <w:r w:rsidR="002F7D9A" w:rsidRPr="00092C50">
        <w:t xml:space="preserve"> Pty Ltd or one of its </w:t>
      </w:r>
      <w:r w:rsidR="00804595" w:rsidRPr="00092C50">
        <w:t xml:space="preserve">subsidiaries in a hospital, university, </w:t>
      </w:r>
      <w:proofErr w:type="spellStart"/>
      <w:r w:rsidR="00804595" w:rsidRPr="00092C50">
        <w:t>NATA</w:t>
      </w:r>
      <w:proofErr w:type="spellEnd"/>
      <w:r w:rsidR="00804595" w:rsidRPr="00092C50">
        <w:t xml:space="preserve"> Accredited or </w:t>
      </w:r>
      <w:proofErr w:type="spellStart"/>
      <w:r w:rsidR="00804595" w:rsidRPr="00092C50">
        <w:t>NATA</w:t>
      </w:r>
      <w:proofErr w:type="spellEnd"/>
      <w:r w:rsidR="00804595" w:rsidRPr="00092C50">
        <w:t xml:space="preserve"> Mutual Recognition laboratory</w:t>
      </w:r>
      <w:r w:rsidR="002F7D9A" w:rsidRPr="00092C50">
        <w:t xml:space="preserve">, </w:t>
      </w:r>
      <w:r w:rsidRPr="00092C50">
        <w:t xml:space="preserve">experienced in food testing </w:t>
      </w:r>
      <w:r w:rsidR="00C02826" w:rsidRPr="00092C50">
        <w:t xml:space="preserve">approved from time to time by </w:t>
      </w:r>
      <w:proofErr w:type="spellStart"/>
      <w:r w:rsidR="00C02826" w:rsidRPr="00092C50">
        <w:t>Fodmap</w:t>
      </w:r>
      <w:proofErr w:type="spellEnd"/>
      <w:r w:rsidR="0040382A" w:rsidRPr="00092C50">
        <w:t xml:space="preserve"> </w:t>
      </w:r>
      <w:r w:rsidR="00F33134" w:rsidRPr="00092C50">
        <w:t xml:space="preserve">will undertake Testing of the submitted samples </w:t>
      </w:r>
      <w:r w:rsidR="00CA3919" w:rsidRPr="00092C50">
        <w:t>and issue a report on the Proposed Product</w:t>
      </w:r>
      <w:r w:rsidR="0074695E" w:rsidRPr="00092C50">
        <w:t>.</w:t>
      </w:r>
    </w:p>
    <w:p w:rsidR="00271759" w:rsidRPr="00092C50" w:rsidRDefault="0076793F" w:rsidP="009662D9">
      <w:pPr>
        <w:pStyle w:val="PFNumLevel2"/>
        <w:tabs>
          <w:tab w:val="clear" w:pos="924"/>
        </w:tabs>
        <w:ind w:left="856" w:hanging="856"/>
      </w:pPr>
      <w:r w:rsidRPr="00092C50">
        <w:t xml:space="preserve">A list of </w:t>
      </w:r>
      <w:proofErr w:type="spellStart"/>
      <w:r w:rsidRPr="00092C50">
        <w:t>Fodmap</w:t>
      </w:r>
      <w:proofErr w:type="spellEnd"/>
      <w:r w:rsidRPr="00092C50">
        <w:t xml:space="preserve"> approved </w:t>
      </w:r>
      <w:r w:rsidR="00E25929" w:rsidRPr="00092C50">
        <w:t xml:space="preserve">hospital, university, </w:t>
      </w:r>
      <w:proofErr w:type="spellStart"/>
      <w:r w:rsidRPr="00092C50">
        <w:t>NATA</w:t>
      </w:r>
      <w:proofErr w:type="spellEnd"/>
      <w:r w:rsidRPr="00092C50">
        <w:t xml:space="preserve"> </w:t>
      </w:r>
      <w:r w:rsidR="00E25929" w:rsidRPr="00092C50">
        <w:t>A</w:t>
      </w:r>
      <w:r w:rsidRPr="00092C50">
        <w:t xml:space="preserve">ccredited </w:t>
      </w:r>
      <w:r w:rsidR="00E25929" w:rsidRPr="00092C50">
        <w:t xml:space="preserve">or </w:t>
      </w:r>
      <w:proofErr w:type="spellStart"/>
      <w:r w:rsidR="00E25929" w:rsidRPr="00092C50">
        <w:t>NATA</w:t>
      </w:r>
      <w:proofErr w:type="spellEnd"/>
      <w:r w:rsidR="00E25929" w:rsidRPr="00092C50">
        <w:t xml:space="preserve"> Mutual Recognition </w:t>
      </w:r>
      <w:r w:rsidRPr="00092C50">
        <w:t xml:space="preserve">laboratories </w:t>
      </w:r>
      <w:r w:rsidR="00304A1D" w:rsidRPr="00092C50">
        <w:t>will be</w:t>
      </w:r>
      <w:r w:rsidRPr="00092C50">
        <w:t xml:space="preserve"> available </w:t>
      </w:r>
      <w:r w:rsidR="00423B02" w:rsidRPr="00092C50">
        <w:t>from</w:t>
      </w:r>
      <w:r w:rsidRPr="00092C50">
        <w:t xml:space="preserve"> </w:t>
      </w:r>
      <w:proofErr w:type="spellStart"/>
      <w:r w:rsidRPr="00092C50">
        <w:t>Fodmap</w:t>
      </w:r>
      <w:proofErr w:type="spellEnd"/>
      <w:r w:rsidRPr="00092C50">
        <w:t>.</w:t>
      </w:r>
    </w:p>
    <w:p w:rsidR="002E2E6D" w:rsidRPr="00092C50" w:rsidRDefault="002E2E6D" w:rsidP="009662D9">
      <w:pPr>
        <w:pStyle w:val="PFNumLevel2"/>
        <w:tabs>
          <w:tab w:val="clear" w:pos="924"/>
        </w:tabs>
        <w:ind w:left="856" w:hanging="856"/>
      </w:pPr>
      <w:r w:rsidRPr="00092C50">
        <w:t>As soon as practicable</w:t>
      </w:r>
      <w:r w:rsidR="005F443C" w:rsidRPr="00092C50">
        <w:t xml:space="preserve"> on receipt of the laboratory report</w:t>
      </w:r>
      <w:r w:rsidRPr="00092C50">
        <w:t xml:space="preserve">, </w:t>
      </w:r>
      <w:proofErr w:type="spellStart"/>
      <w:r w:rsidR="00C1170B" w:rsidRPr="00092C50">
        <w:t>Fodmap</w:t>
      </w:r>
      <w:proofErr w:type="spellEnd"/>
      <w:r w:rsidR="00C1170B" w:rsidRPr="00092C50">
        <w:t xml:space="preserve"> </w:t>
      </w:r>
      <w:r w:rsidRPr="00092C50">
        <w:t xml:space="preserve">must notify the Applicant in writing whether </w:t>
      </w:r>
      <w:proofErr w:type="spellStart"/>
      <w:r w:rsidRPr="00092C50">
        <w:t>Fodmap</w:t>
      </w:r>
      <w:proofErr w:type="spellEnd"/>
      <w:r w:rsidRPr="00092C50">
        <w:t xml:space="preserve"> is satisfied that the Applicant and Proposed Product meets and complies with</w:t>
      </w:r>
      <w:r w:rsidR="00C1170B" w:rsidRPr="00092C50">
        <w:t xml:space="preserve"> the </w:t>
      </w:r>
      <w:r w:rsidRPr="00092C50">
        <w:t xml:space="preserve">Rules and the </w:t>
      </w:r>
      <w:r w:rsidR="009B5DD8" w:rsidRPr="00092C50">
        <w:t xml:space="preserve">Low </w:t>
      </w:r>
      <w:proofErr w:type="spellStart"/>
      <w:r w:rsidR="009B5DD8" w:rsidRPr="00092C50">
        <w:t>FODMAP</w:t>
      </w:r>
      <w:proofErr w:type="spellEnd"/>
      <w:r w:rsidR="009B5DD8" w:rsidRPr="00092C50">
        <w:t xml:space="preserve"> Guidelines</w:t>
      </w:r>
      <w:r w:rsidRPr="00092C50">
        <w:t xml:space="preserve">. </w:t>
      </w:r>
    </w:p>
    <w:p w:rsidR="00271759" w:rsidRPr="00092C50" w:rsidRDefault="002E2E6D" w:rsidP="009662D9">
      <w:pPr>
        <w:pStyle w:val="PFNumLevel2"/>
        <w:tabs>
          <w:tab w:val="clear" w:pos="924"/>
        </w:tabs>
        <w:ind w:left="856" w:hanging="856"/>
      </w:pPr>
      <w:r w:rsidRPr="00092C50">
        <w:t xml:space="preserve">If </w:t>
      </w:r>
      <w:proofErr w:type="spellStart"/>
      <w:r w:rsidR="009B5DD8" w:rsidRPr="00092C50">
        <w:t>Fodmap</w:t>
      </w:r>
      <w:proofErr w:type="spellEnd"/>
      <w:r w:rsidR="009B5DD8" w:rsidRPr="00092C50">
        <w:t xml:space="preserve"> </w:t>
      </w:r>
      <w:r w:rsidRPr="00092C50">
        <w:t xml:space="preserve">is satisfied that the Applicant and Proposed Product meets and complies with the Rules and the Low </w:t>
      </w:r>
      <w:proofErr w:type="spellStart"/>
      <w:r w:rsidRPr="00092C50">
        <w:t>FODMAP</w:t>
      </w:r>
      <w:proofErr w:type="spellEnd"/>
      <w:r w:rsidRPr="00092C50">
        <w:t xml:space="preserve"> Guidelines, the Proposed Product will be considered an </w:t>
      </w:r>
      <w:r w:rsidRPr="00092C50">
        <w:lastRenderedPageBreak/>
        <w:t xml:space="preserve">Approved Product and </w:t>
      </w:r>
      <w:proofErr w:type="spellStart"/>
      <w:r w:rsidRPr="00092C50">
        <w:t>Fodmap</w:t>
      </w:r>
      <w:proofErr w:type="spellEnd"/>
      <w:r w:rsidRPr="00092C50">
        <w:t xml:space="preserve"> must grant a </w:t>
      </w:r>
      <w:r w:rsidR="00EE7EE4" w:rsidRPr="00092C50">
        <w:t>License</w:t>
      </w:r>
      <w:r w:rsidRPr="00092C50">
        <w:t xml:space="preserve"> to </w:t>
      </w:r>
      <w:r w:rsidR="009B5DD8" w:rsidRPr="00092C50">
        <w:t xml:space="preserve">the Applicant </w:t>
      </w:r>
      <w:r w:rsidRPr="00092C50">
        <w:t xml:space="preserve">and the Applicant shall be deemed to be a Licensee and the Licensee may use the Trade Mark in accordance with the </w:t>
      </w:r>
      <w:r w:rsidR="00EE7EE4" w:rsidRPr="00092C50">
        <w:t>License</w:t>
      </w:r>
      <w:r w:rsidRPr="00092C50">
        <w:t xml:space="preserve">. </w:t>
      </w:r>
    </w:p>
    <w:p w:rsidR="00D937B1" w:rsidRPr="00092C50" w:rsidRDefault="004354EA" w:rsidP="009662D9">
      <w:pPr>
        <w:pStyle w:val="PFNumLevel2"/>
        <w:tabs>
          <w:tab w:val="clear" w:pos="924"/>
        </w:tabs>
        <w:ind w:left="856" w:hanging="856"/>
      </w:pPr>
      <w:r w:rsidRPr="00092C50">
        <w:t xml:space="preserve">If </w:t>
      </w:r>
      <w:proofErr w:type="spellStart"/>
      <w:r w:rsidRPr="00092C50">
        <w:t>Fodmap</w:t>
      </w:r>
      <w:proofErr w:type="spellEnd"/>
      <w:r w:rsidR="0040382A" w:rsidRPr="00092C50">
        <w:t xml:space="preserve"> </w:t>
      </w:r>
      <w:r w:rsidRPr="00092C50">
        <w:t xml:space="preserve">is </w:t>
      </w:r>
      <w:r w:rsidR="002E2E6D" w:rsidRPr="00092C50">
        <w:t xml:space="preserve">not </w:t>
      </w:r>
      <w:r w:rsidRPr="00092C50">
        <w:t xml:space="preserve">satisfied that </w:t>
      </w:r>
      <w:r w:rsidR="002E2E6D" w:rsidRPr="00092C50">
        <w:t xml:space="preserve">the Applicant and/or Approved Product meet and comply with the Rules and the Low </w:t>
      </w:r>
      <w:proofErr w:type="spellStart"/>
      <w:r w:rsidR="002E2E6D" w:rsidRPr="00092C50">
        <w:t>FODMAP</w:t>
      </w:r>
      <w:proofErr w:type="spellEnd"/>
      <w:r w:rsidR="002E2E6D" w:rsidRPr="00092C50">
        <w:t xml:space="preserve"> Guidelines</w:t>
      </w:r>
      <w:r w:rsidR="00D937B1" w:rsidRPr="00092C50">
        <w:t xml:space="preserve">, </w:t>
      </w:r>
      <w:proofErr w:type="spellStart"/>
      <w:r w:rsidR="009B5DD8" w:rsidRPr="00092C50">
        <w:t>Fodmap</w:t>
      </w:r>
      <w:proofErr w:type="spellEnd"/>
      <w:r w:rsidR="009B5DD8" w:rsidRPr="00092C50">
        <w:t xml:space="preserve"> </w:t>
      </w:r>
      <w:r w:rsidR="00D937B1" w:rsidRPr="00092C50">
        <w:t xml:space="preserve">must notify the Applicant of the reasons why it is not so satisfied and </w:t>
      </w:r>
      <w:r w:rsidR="009B5DD8" w:rsidRPr="00092C50">
        <w:t xml:space="preserve">will </w:t>
      </w:r>
      <w:r w:rsidR="00D937B1" w:rsidRPr="00092C50">
        <w:t xml:space="preserve">not </w:t>
      </w:r>
      <w:r w:rsidR="009B5DD8" w:rsidRPr="00092C50">
        <w:t>grant a License to the Applicant.</w:t>
      </w:r>
    </w:p>
    <w:p w:rsidR="00D937B1" w:rsidRPr="00092C50" w:rsidRDefault="00D937B1" w:rsidP="009662D9">
      <w:pPr>
        <w:pStyle w:val="PFNumLevel2"/>
        <w:tabs>
          <w:tab w:val="clear" w:pos="924"/>
        </w:tabs>
        <w:ind w:left="856" w:hanging="856"/>
      </w:pPr>
      <w:r w:rsidRPr="00092C50">
        <w:t xml:space="preserve">An unsuccessful Applicant for a </w:t>
      </w:r>
      <w:r w:rsidR="00EE7EE4" w:rsidRPr="00092C50">
        <w:t>License</w:t>
      </w:r>
      <w:r w:rsidRPr="00092C50">
        <w:t xml:space="preserve"> may make another Application pursuant to this clause. </w:t>
      </w:r>
    </w:p>
    <w:p w:rsidR="00FB7107" w:rsidRPr="00092C50" w:rsidRDefault="00FB7107" w:rsidP="009662D9">
      <w:pPr>
        <w:pStyle w:val="PFNumLevel2"/>
        <w:tabs>
          <w:tab w:val="clear" w:pos="924"/>
        </w:tabs>
        <w:ind w:left="856" w:hanging="856"/>
      </w:pPr>
      <w:r w:rsidRPr="00092C50">
        <w:t xml:space="preserve">The laboratory report and all documents provided by the Applicant to </w:t>
      </w:r>
      <w:proofErr w:type="spellStart"/>
      <w:r w:rsidRPr="00092C50">
        <w:t>Fodmap</w:t>
      </w:r>
      <w:proofErr w:type="spellEnd"/>
      <w:r w:rsidRPr="00092C50">
        <w:t xml:space="preserve"> and to the Applicant by </w:t>
      </w:r>
      <w:proofErr w:type="spellStart"/>
      <w:r w:rsidRPr="00092C50">
        <w:t>Fodmap</w:t>
      </w:r>
      <w:proofErr w:type="spellEnd"/>
      <w:r w:rsidRPr="00092C50">
        <w:t xml:space="preserve"> are the exclusive property of </w:t>
      </w:r>
      <w:proofErr w:type="spellStart"/>
      <w:r w:rsidRPr="00092C50">
        <w:t>Fodmap</w:t>
      </w:r>
      <w:proofErr w:type="spellEnd"/>
      <w:r w:rsidRPr="00092C50">
        <w:t xml:space="preserve"> and the Applicant must not use any of those documents for any purpose other than the purposes set out in this </w:t>
      </w:r>
      <w:proofErr w:type="spellStart"/>
      <w:r w:rsidRPr="00092C50">
        <w:t>Licence</w:t>
      </w:r>
      <w:proofErr w:type="spellEnd"/>
      <w:r w:rsidRPr="00092C50">
        <w:t xml:space="preserve">.  Without limiting the generality of the above the Applicant must not use the laboratory report as the basis for making any claims that a product is suitable for consumers with </w:t>
      </w:r>
      <w:proofErr w:type="spellStart"/>
      <w:r w:rsidRPr="00092C50">
        <w:t>FODMAP</w:t>
      </w:r>
      <w:proofErr w:type="spellEnd"/>
      <w:r w:rsidRPr="00092C50">
        <w:t xml:space="preserve"> intolerance or</w:t>
      </w:r>
      <w:r w:rsidR="00B206FF" w:rsidRPr="00092C50">
        <w:t xml:space="preserve"> Irritable Bowel Syndrome (</w:t>
      </w:r>
      <w:r w:rsidRPr="00092C50">
        <w:t>IBS</w:t>
      </w:r>
      <w:r w:rsidR="00B206FF" w:rsidRPr="00092C50">
        <w:t>)</w:t>
      </w:r>
      <w:r w:rsidRPr="00092C50">
        <w:t xml:space="preserve">, including by the use of any words, logo or device on the products, other than in accordance with this </w:t>
      </w:r>
      <w:proofErr w:type="spellStart"/>
      <w:r w:rsidRPr="00092C50">
        <w:t>Licence</w:t>
      </w:r>
      <w:proofErr w:type="spellEnd"/>
      <w:r w:rsidRPr="00092C50">
        <w:t>.</w:t>
      </w:r>
    </w:p>
    <w:p w:rsidR="00AD1B5B" w:rsidRPr="00092C50" w:rsidRDefault="00AD1B5B" w:rsidP="00855334">
      <w:pPr>
        <w:pStyle w:val="Heading1A"/>
        <w:tabs>
          <w:tab w:val="clear" w:pos="924"/>
        </w:tabs>
        <w:rPr>
          <w:rFonts w:asciiTheme="minorHAnsi" w:hAnsiTheme="minorHAnsi" w:cstheme="minorHAnsi"/>
        </w:rPr>
      </w:pPr>
      <w:r w:rsidRPr="00092C50">
        <w:rPr>
          <w:rFonts w:asciiTheme="minorHAnsi" w:hAnsiTheme="minorHAnsi" w:cstheme="minorHAnsi"/>
        </w:rPr>
        <w:t>record keeping</w:t>
      </w:r>
    </w:p>
    <w:p w:rsidR="00AD1B5B" w:rsidRPr="00092C50" w:rsidRDefault="00AD1B5B" w:rsidP="009662D9">
      <w:pPr>
        <w:pStyle w:val="PFNumLevel2"/>
        <w:tabs>
          <w:tab w:val="clear" w:pos="924"/>
        </w:tabs>
        <w:ind w:left="856" w:hanging="856"/>
      </w:pPr>
      <w:r w:rsidRPr="00092C50">
        <w:t>A Licensee is required to keep records in accordance with Schedule</w:t>
      </w:r>
      <w:r w:rsidR="00DE0FCE" w:rsidRPr="00092C50">
        <w:t xml:space="preserve"> 5</w:t>
      </w:r>
      <w:r w:rsidR="00E820E7" w:rsidRPr="00092C50">
        <w:t>.</w:t>
      </w:r>
    </w:p>
    <w:p w:rsidR="002C4E67" w:rsidRPr="00092C50" w:rsidRDefault="002C4E67" w:rsidP="00855334">
      <w:pPr>
        <w:pStyle w:val="Heading1A"/>
        <w:tabs>
          <w:tab w:val="clear" w:pos="924"/>
        </w:tabs>
        <w:rPr>
          <w:rFonts w:asciiTheme="minorHAnsi" w:hAnsiTheme="minorHAnsi" w:cstheme="minorHAnsi"/>
        </w:rPr>
      </w:pPr>
      <w:r w:rsidRPr="00092C50">
        <w:rPr>
          <w:rFonts w:asciiTheme="minorHAnsi" w:hAnsiTheme="minorHAnsi" w:cstheme="minorHAnsi"/>
        </w:rPr>
        <w:t>monitoring and auditing the use of the trade mark</w:t>
      </w:r>
    </w:p>
    <w:p w:rsidR="002C4E67" w:rsidRPr="00092C50" w:rsidRDefault="002C4E67" w:rsidP="009662D9">
      <w:pPr>
        <w:pStyle w:val="PFNumLevel2"/>
        <w:tabs>
          <w:tab w:val="clear" w:pos="924"/>
        </w:tabs>
        <w:ind w:left="856" w:hanging="856"/>
      </w:pPr>
      <w:r w:rsidRPr="00092C50">
        <w:t xml:space="preserve">Upon giving reasonable notice to a Licensee, </w:t>
      </w:r>
      <w:proofErr w:type="spellStart"/>
      <w:r w:rsidRPr="00092C50">
        <w:t>Fodmap</w:t>
      </w:r>
      <w:proofErr w:type="spellEnd"/>
      <w:r w:rsidRPr="00092C50">
        <w:t xml:space="preserve"> or its representatives may, from time to time and during the term of the </w:t>
      </w:r>
      <w:r w:rsidR="00EE7EE4" w:rsidRPr="00092C50">
        <w:t>License</w:t>
      </w:r>
      <w:r w:rsidRPr="00092C50">
        <w:t xml:space="preserve">, conduct random inspections to ensure that a Licensee is using the Trade Mark exclusively in association with its Approved Product and in accordance with the Rules and </w:t>
      </w:r>
      <w:r w:rsidR="00EE7EE4" w:rsidRPr="00092C50">
        <w:t>License</w:t>
      </w:r>
      <w:r w:rsidRPr="00092C50">
        <w:t xml:space="preserve">. </w:t>
      </w:r>
    </w:p>
    <w:p w:rsidR="002C4E67" w:rsidRPr="00092C50" w:rsidRDefault="002C4E67" w:rsidP="009662D9">
      <w:pPr>
        <w:pStyle w:val="PFNumLevel2"/>
        <w:tabs>
          <w:tab w:val="clear" w:pos="924"/>
        </w:tabs>
        <w:ind w:left="856" w:hanging="856"/>
      </w:pPr>
      <w:r w:rsidRPr="00092C50">
        <w:t xml:space="preserve">In the event that </w:t>
      </w:r>
      <w:proofErr w:type="spellStart"/>
      <w:r w:rsidRPr="00092C50">
        <w:t>Fodmap</w:t>
      </w:r>
      <w:proofErr w:type="spellEnd"/>
      <w:r w:rsidRPr="00092C50">
        <w:t xml:space="preserve"> is not satisfied that the Trade Mark is being used </w:t>
      </w:r>
      <w:r w:rsidR="006D2CFC" w:rsidRPr="00092C50">
        <w:t xml:space="preserve">by the Licensee </w:t>
      </w:r>
      <w:r w:rsidRPr="00092C50">
        <w:t xml:space="preserve">exclusively in association with </w:t>
      </w:r>
      <w:r w:rsidR="006D2CFC" w:rsidRPr="00092C50">
        <w:t xml:space="preserve">its </w:t>
      </w:r>
      <w:r w:rsidRPr="00092C50">
        <w:t xml:space="preserve">Approved </w:t>
      </w:r>
      <w:r w:rsidR="006D2CFC" w:rsidRPr="00092C50">
        <w:t xml:space="preserve">Product, </w:t>
      </w:r>
      <w:proofErr w:type="spellStart"/>
      <w:r w:rsidR="006D2CFC" w:rsidRPr="00092C50">
        <w:t>Fodmap</w:t>
      </w:r>
      <w:proofErr w:type="spellEnd"/>
      <w:r w:rsidR="006D2CFC" w:rsidRPr="00092C50">
        <w:t xml:space="preserve"> must notify the Licensee of the result of its inspection and the Licensee must, within 14 days of such notification, ensure, to the </w:t>
      </w:r>
      <w:r w:rsidR="00F03581" w:rsidRPr="00092C50">
        <w:t>satisfaction</w:t>
      </w:r>
      <w:r w:rsidR="006D2CFC" w:rsidRPr="00092C50">
        <w:t xml:space="preserve"> of </w:t>
      </w:r>
      <w:proofErr w:type="spellStart"/>
      <w:r w:rsidR="006D2CFC" w:rsidRPr="00092C50">
        <w:t>Fodmap</w:t>
      </w:r>
      <w:proofErr w:type="spellEnd"/>
      <w:r w:rsidR="006D2CFC" w:rsidRPr="00092C50">
        <w:t>, that the Trade mark is being used exclusively in association with its Approved Product.</w:t>
      </w:r>
    </w:p>
    <w:p w:rsidR="00271759" w:rsidRPr="00092C50" w:rsidRDefault="006D2CFC" w:rsidP="009662D9">
      <w:pPr>
        <w:pStyle w:val="PFNumLevel2"/>
        <w:tabs>
          <w:tab w:val="clear" w:pos="924"/>
        </w:tabs>
        <w:ind w:left="856" w:hanging="856"/>
      </w:pPr>
      <w:r w:rsidRPr="00092C50">
        <w:t xml:space="preserve">If </w:t>
      </w:r>
      <w:proofErr w:type="spellStart"/>
      <w:r w:rsidRPr="00092C50">
        <w:t>Fodmap</w:t>
      </w:r>
      <w:proofErr w:type="spellEnd"/>
      <w:r w:rsidRPr="00092C50">
        <w:t xml:space="preserve"> is still not satisfied that the Trade Mark is being used exclusively by the Licensee in association with its Approved Product, </w:t>
      </w:r>
      <w:proofErr w:type="spellStart"/>
      <w:r w:rsidR="00AB3D91" w:rsidRPr="00092C50">
        <w:t>Fodmap</w:t>
      </w:r>
      <w:proofErr w:type="spellEnd"/>
      <w:r w:rsidR="00AB3D91" w:rsidRPr="00092C50">
        <w:t xml:space="preserve"> may </w:t>
      </w:r>
      <w:r w:rsidR="00513209" w:rsidRPr="00092C50">
        <w:t xml:space="preserve">immediately terminate the </w:t>
      </w:r>
      <w:r w:rsidR="00EE7EE4" w:rsidRPr="00092C50">
        <w:t>License</w:t>
      </w:r>
      <w:r w:rsidR="00513209" w:rsidRPr="00092C50">
        <w:t xml:space="preserve"> by providing </w:t>
      </w:r>
      <w:r w:rsidR="00AB3D91" w:rsidRPr="00092C50">
        <w:t xml:space="preserve">writing </w:t>
      </w:r>
      <w:r w:rsidR="00513209" w:rsidRPr="00092C50">
        <w:t>notice to the Licensee</w:t>
      </w:r>
      <w:r w:rsidRPr="00092C50">
        <w:t xml:space="preserve">. </w:t>
      </w:r>
    </w:p>
    <w:p w:rsidR="00A16E17" w:rsidRPr="00092C50" w:rsidRDefault="00A16E17" w:rsidP="00855334">
      <w:pPr>
        <w:pStyle w:val="Heading1A"/>
        <w:tabs>
          <w:tab w:val="clear" w:pos="924"/>
        </w:tabs>
        <w:rPr>
          <w:rFonts w:asciiTheme="minorHAnsi" w:hAnsiTheme="minorHAnsi" w:cstheme="minorHAnsi"/>
        </w:rPr>
      </w:pPr>
      <w:bookmarkStart w:id="4" w:name="_Toc322694271"/>
      <w:r w:rsidRPr="00092C50">
        <w:rPr>
          <w:rFonts w:asciiTheme="minorHAnsi" w:hAnsiTheme="minorHAnsi" w:cstheme="minorHAnsi"/>
        </w:rPr>
        <w:t>Application of the Trade Mark to Approved Products</w:t>
      </w:r>
      <w:bookmarkEnd w:id="4"/>
    </w:p>
    <w:p w:rsidR="00DB2195" w:rsidRPr="00092C50" w:rsidRDefault="00DB2195" w:rsidP="009662D9">
      <w:pPr>
        <w:pStyle w:val="PFNumLevel2"/>
        <w:tabs>
          <w:tab w:val="clear" w:pos="924"/>
        </w:tabs>
        <w:ind w:left="856" w:hanging="856"/>
      </w:pPr>
      <w:r w:rsidRPr="00092C50">
        <w:t xml:space="preserve">Approved Products to which the Trade Mark is applied must have the Approved Serving Size clearly shown as the recommended serving size in the nutritional information panel, or where the product is not required to carry a nutritional information panel, </w:t>
      </w:r>
      <w:r w:rsidR="00BF2EAB" w:rsidRPr="00092C50">
        <w:t xml:space="preserve">the Approved Serving Size </w:t>
      </w:r>
      <w:r w:rsidRPr="00092C50">
        <w:t>must be located near the Trade Mark.</w:t>
      </w:r>
    </w:p>
    <w:p w:rsidR="00A16E17" w:rsidRPr="00092C50" w:rsidRDefault="00A16E17" w:rsidP="009662D9">
      <w:pPr>
        <w:pStyle w:val="PFNumLevel2"/>
        <w:tabs>
          <w:tab w:val="clear" w:pos="924"/>
        </w:tabs>
        <w:ind w:left="856" w:hanging="856"/>
      </w:pPr>
      <w:r w:rsidRPr="00092C50">
        <w:t>The Trade Mark must:</w:t>
      </w:r>
    </w:p>
    <w:p w:rsidR="00DB2195" w:rsidRPr="00092C50" w:rsidRDefault="00A16E17" w:rsidP="00855334">
      <w:pPr>
        <w:pStyle w:val="PFNumLevel3"/>
      </w:pPr>
      <w:r w:rsidRPr="00092C50">
        <w:t>be applied only to Approved Products</w:t>
      </w:r>
      <w:r w:rsidR="00DB2195" w:rsidRPr="00092C50">
        <w:t>;</w:t>
      </w:r>
      <w:r w:rsidR="0040382A" w:rsidRPr="00092C50">
        <w:t xml:space="preserve"> </w:t>
      </w:r>
    </w:p>
    <w:p w:rsidR="00A16E17" w:rsidRPr="00092C50" w:rsidRDefault="00A16E17" w:rsidP="00855334">
      <w:pPr>
        <w:pStyle w:val="PFNumLevel3"/>
      </w:pPr>
      <w:r w:rsidRPr="00092C50">
        <w:t>be applied without alterations, additions or amendments</w:t>
      </w:r>
      <w:r w:rsidR="00E82B1A" w:rsidRPr="00092C50">
        <w:t xml:space="preserve"> to the representation of the Trade Mark as set out in these Rules, </w:t>
      </w:r>
      <w:r w:rsidRPr="00092C50">
        <w:t xml:space="preserve">unless special permission for an exemption is granted in writing at its absolute discretion by </w:t>
      </w:r>
      <w:proofErr w:type="spellStart"/>
      <w:r w:rsidRPr="00092C50">
        <w:t>Fodmap</w:t>
      </w:r>
      <w:proofErr w:type="spellEnd"/>
      <w:r w:rsidRPr="00092C50">
        <w:t>:</w:t>
      </w:r>
    </w:p>
    <w:p w:rsidR="00E94B61" w:rsidRPr="00092C50" w:rsidRDefault="00A16E17" w:rsidP="00855334">
      <w:pPr>
        <w:pStyle w:val="PFNumLevel4"/>
      </w:pPr>
      <w:r w:rsidRPr="00092C50">
        <w:t xml:space="preserve">be applied in full </w:t>
      </w:r>
      <w:proofErr w:type="spellStart"/>
      <w:r w:rsidRPr="00092C50">
        <w:t>colour</w:t>
      </w:r>
      <w:proofErr w:type="spellEnd"/>
      <w:r w:rsidRPr="00092C50">
        <w:t xml:space="preserve"> using Pantone (PMS) </w:t>
      </w:r>
      <w:proofErr w:type="spellStart"/>
      <w:r w:rsidRPr="00092C50">
        <w:t>colours</w:t>
      </w:r>
      <w:proofErr w:type="spellEnd"/>
      <w:r w:rsidRPr="00092C50">
        <w:t xml:space="preserve"> green</w:t>
      </w:r>
      <w:r w:rsidR="00E94B61" w:rsidRPr="00092C50">
        <w:t xml:space="preserve"> PMS </w:t>
      </w:r>
      <w:proofErr w:type="spellStart"/>
      <w:r w:rsidR="00E94B61" w:rsidRPr="00092C50">
        <w:t>363C</w:t>
      </w:r>
      <w:proofErr w:type="spellEnd"/>
      <w:r w:rsidR="00E94B61" w:rsidRPr="00092C50">
        <w:t xml:space="preserve"> and PMS </w:t>
      </w:r>
      <w:proofErr w:type="spellStart"/>
      <w:r w:rsidR="00E94B61" w:rsidRPr="00092C50">
        <w:t>376C</w:t>
      </w:r>
      <w:proofErr w:type="spellEnd"/>
      <w:r w:rsidR="00F825AD" w:rsidRPr="00092C50">
        <w:t xml:space="preserve"> </w:t>
      </w:r>
      <w:r w:rsidR="00E94B61" w:rsidRPr="00092C50">
        <w:t>;</w:t>
      </w:r>
    </w:p>
    <w:p w:rsidR="00A16E17" w:rsidRPr="00092C50" w:rsidRDefault="00A16E17" w:rsidP="00855334">
      <w:pPr>
        <w:pStyle w:val="PFNumLevel4"/>
      </w:pPr>
      <w:r w:rsidRPr="00092C50">
        <w:t xml:space="preserve">be </w:t>
      </w:r>
      <w:r w:rsidR="00E82B1A" w:rsidRPr="00092C50">
        <w:t>applied on</w:t>
      </w:r>
      <w:r w:rsidRPr="00092C50">
        <w:t xml:space="preserve"> the front of the packaging of the Approved Product;</w:t>
      </w:r>
    </w:p>
    <w:p w:rsidR="00A16E17" w:rsidRPr="00092C50" w:rsidRDefault="00A16E17" w:rsidP="00855334">
      <w:pPr>
        <w:pStyle w:val="PFNumLevel4"/>
      </w:pPr>
      <w:r w:rsidRPr="00092C50">
        <w:lastRenderedPageBreak/>
        <w:t xml:space="preserve">be sized such that the text of the Trade Mark is of similar size to </w:t>
      </w:r>
      <w:r w:rsidR="00E82B1A" w:rsidRPr="00092C50">
        <w:t xml:space="preserve">other dominant </w:t>
      </w:r>
      <w:r w:rsidRPr="00092C50">
        <w:t>text on the front of the packaging of the Approved Product; and</w:t>
      </w:r>
    </w:p>
    <w:p w:rsidR="00271759" w:rsidRPr="00092C50" w:rsidRDefault="00A16E17" w:rsidP="00855334">
      <w:pPr>
        <w:pStyle w:val="PFNumLevel4"/>
      </w:pPr>
      <w:proofErr w:type="gramStart"/>
      <w:r w:rsidRPr="00092C50">
        <w:t>constitute</w:t>
      </w:r>
      <w:proofErr w:type="gramEnd"/>
      <w:r w:rsidRPr="00092C50">
        <w:t xml:space="preserve"> at least 5% of the area of the front of the packaging and in any event shall have a </w:t>
      </w:r>
      <w:r w:rsidR="00A361DE" w:rsidRPr="00092C50">
        <w:t>minimum</w:t>
      </w:r>
      <w:r w:rsidRPr="00092C50">
        <w:t xml:space="preserve"> </w:t>
      </w:r>
      <w:r w:rsidR="00A361DE" w:rsidRPr="00092C50">
        <w:t>dimension</w:t>
      </w:r>
      <w:r w:rsidRPr="00092C50">
        <w:t xml:space="preserve"> of</w:t>
      </w:r>
      <w:r w:rsidR="00F825AD" w:rsidRPr="00092C50">
        <w:t xml:space="preserve"> 5</w:t>
      </w:r>
      <w:r w:rsidRPr="00092C50">
        <w:t xml:space="preserve"> mm high and</w:t>
      </w:r>
      <w:r w:rsidR="00F825AD" w:rsidRPr="00092C50">
        <w:t xml:space="preserve"> 5</w:t>
      </w:r>
      <w:r w:rsidRPr="00092C50">
        <w:t xml:space="preserve"> mm wide.</w:t>
      </w:r>
    </w:p>
    <w:p w:rsidR="00A16E17" w:rsidRPr="00092C50" w:rsidRDefault="00A16E17" w:rsidP="009662D9">
      <w:pPr>
        <w:pStyle w:val="PFNumLevel2"/>
        <w:tabs>
          <w:tab w:val="clear" w:pos="924"/>
        </w:tabs>
        <w:ind w:left="856" w:hanging="856"/>
      </w:pPr>
      <w:r w:rsidRPr="00092C50">
        <w:t xml:space="preserve">Unless special permission for an exemption is granted </w:t>
      </w:r>
      <w:r w:rsidR="00E82B1A" w:rsidRPr="00092C50">
        <w:t xml:space="preserve">under this clause, </w:t>
      </w:r>
      <w:r w:rsidRPr="00092C50">
        <w:t xml:space="preserve">the </w:t>
      </w:r>
      <w:r w:rsidR="00E82B1A" w:rsidRPr="00092C50">
        <w:t xml:space="preserve">use and representation of the </w:t>
      </w:r>
      <w:r w:rsidRPr="00092C50">
        <w:t>Trade Mark must not:</w:t>
      </w:r>
    </w:p>
    <w:p w:rsidR="00A16E17" w:rsidRPr="00092C50" w:rsidRDefault="00A16E17" w:rsidP="00855334">
      <w:pPr>
        <w:pStyle w:val="PFNumLevel3"/>
      </w:pPr>
      <w:r w:rsidRPr="00092C50">
        <w:t>be obscured by overlying matter including text, picture</w:t>
      </w:r>
      <w:r w:rsidR="00A361DE" w:rsidRPr="00092C50">
        <w:t>s,</w:t>
      </w:r>
      <w:r w:rsidRPr="00092C50">
        <w:t xml:space="preserve"> graphics</w:t>
      </w:r>
      <w:r w:rsidR="00A361DE" w:rsidRPr="00092C50">
        <w:t>, trade mark, logo or name</w:t>
      </w:r>
      <w:r w:rsidRPr="00092C50">
        <w:t>;</w:t>
      </w:r>
      <w:r w:rsidR="00E82B1A" w:rsidRPr="00092C50">
        <w:t xml:space="preserve"> or</w:t>
      </w:r>
    </w:p>
    <w:p w:rsidR="00A16E17" w:rsidRPr="00092C50" w:rsidRDefault="00A16E17" w:rsidP="00855334">
      <w:pPr>
        <w:pStyle w:val="PFNumLevel3"/>
      </w:pPr>
      <w:proofErr w:type="gramStart"/>
      <w:r w:rsidRPr="00092C50">
        <w:t>be</w:t>
      </w:r>
      <w:proofErr w:type="gramEnd"/>
      <w:r w:rsidRPr="00092C50">
        <w:t xml:space="preserve"> incorporated into other matter including text, pictures or graphics</w:t>
      </w:r>
      <w:r w:rsidR="00A361DE" w:rsidRPr="00092C50">
        <w:t>, trade mark, logo or name</w:t>
      </w:r>
      <w:r w:rsidR="00E82B1A" w:rsidRPr="00092C50">
        <w:t>.</w:t>
      </w:r>
    </w:p>
    <w:p w:rsidR="004F1532" w:rsidRPr="00092C50" w:rsidRDefault="004F1532" w:rsidP="00855334">
      <w:pPr>
        <w:pStyle w:val="Heading1A"/>
        <w:tabs>
          <w:tab w:val="clear" w:pos="924"/>
        </w:tabs>
        <w:rPr>
          <w:rFonts w:asciiTheme="minorHAnsi" w:hAnsiTheme="minorHAnsi" w:cstheme="minorHAnsi"/>
        </w:rPr>
      </w:pPr>
      <w:r w:rsidRPr="00092C50">
        <w:rPr>
          <w:rFonts w:asciiTheme="minorHAnsi" w:hAnsiTheme="minorHAnsi" w:cstheme="minorHAnsi"/>
        </w:rPr>
        <w:t>Use and Reputation of the Trade Mark</w:t>
      </w:r>
    </w:p>
    <w:p w:rsidR="004F1532" w:rsidRPr="00092C50" w:rsidRDefault="004F1532" w:rsidP="009662D9">
      <w:pPr>
        <w:pStyle w:val="PFNumLevel2"/>
        <w:tabs>
          <w:tab w:val="clear" w:pos="924"/>
        </w:tabs>
        <w:ind w:left="856" w:hanging="856"/>
      </w:pPr>
      <w:proofErr w:type="spellStart"/>
      <w:r w:rsidRPr="00092C50">
        <w:t>Fodmap</w:t>
      </w:r>
      <w:proofErr w:type="spellEnd"/>
      <w:r w:rsidR="0040382A" w:rsidRPr="00092C50">
        <w:t xml:space="preserve"> </w:t>
      </w:r>
      <w:r w:rsidRPr="00092C50">
        <w:t>is concerned to ensure the reputation and integrity of the Trade Mark is maintained and therefore:</w:t>
      </w:r>
    </w:p>
    <w:p w:rsidR="004F1532" w:rsidRPr="00092C50" w:rsidRDefault="004F1532" w:rsidP="00855334">
      <w:pPr>
        <w:pStyle w:val="PFNumLevel3"/>
      </w:pPr>
      <w:r w:rsidRPr="00092C50">
        <w:t xml:space="preserve">Licensees must respect the aims and objectives of the Low </w:t>
      </w:r>
      <w:proofErr w:type="spellStart"/>
      <w:r w:rsidR="00A361DE" w:rsidRPr="00092C50">
        <w:t>FODMAP</w:t>
      </w:r>
      <w:proofErr w:type="spellEnd"/>
      <w:r w:rsidR="00A361DE" w:rsidRPr="00092C50">
        <w:t xml:space="preserve"> Guide</w:t>
      </w:r>
      <w:r w:rsidRPr="00092C50">
        <w:t>lines and must not:</w:t>
      </w:r>
    </w:p>
    <w:p w:rsidR="004F1532" w:rsidRPr="00092C50" w:rsidRDefault="004F1532" w:rsidP="00855334">
      <w:pPr>
        <w:pStyle w:val="PFNumLevel4"/>
      </w:pPr>
      <w:r w:rsidRPr="00092C50">
        <w:t xml:space="preserve">act in a manner likely to adversely affect the interests of </w:t>
      </w:r>
      <w:proofErr w:type="spellStart"/>
      <w:r w:rsidRPr="00092C50">
        <w:t>Fodmap</w:t>
      </w:r>
      <w:proofErr w:type="spellEnd"/>
      <w:r w:rsidRPr="00092C50">
        <w:t xml:space="preserve"> or the reputation of the Trade Mark; or</w:t>
      </w:r>
    </w:p>
    <w:p w:rsidR="00271759" w:rsidRPr="00092C50" w:rsidRDefault="004F1532" w:rsidP="00855334">
      <w:pPr>
        <w:pStyle w:val="PFNumLevel4"/>
      </w:pPr>
      <w:proofErr w:type="gramStart"/>
      <w:r w:rsidRPr="00092C50">
        <w:t>engage</w:t>
      </w:r>
      <w:proofErr w:type="gramEnd"/>
      <w:r w:rsidRPr="00092C50">
        <w:t xml:space="preserve"> in conduct that may mislead or deceive the public, or breach </w:t>
      </w:r>
      <w:r w:rsidR="00715A2A" w:rsidRPr="00092C50">
        <w:t xml:space="preserve">any provision of </w:t>
      </w:r>
      <w:r w:rsidR="00AE5677" w:rsidRPr="00092C50">
        <w:t xml:space="preserve">applicable </w:t>
      </w:r>
      <w:r w:rsidR="003F3DCA" w:rsidRPr="00092C50">
        <w:t xml:space="preserve">consumer </w:t>
      </w:r>
      <w:r w:rsidR="00DA3F4F" w:rsidRPr="00092C50">
        <w:t>law</w:t>
      </w:r>
      <w:r w:rsidRPr="00092C50">
        <w:t>.</w:t>
      </w:r>
    </w:p>
    <w:p w:rsidR="00271759" w:rsidRPr="00092C50" w:rsidRDefault="004F1532" w:rsidP="009662D9">
      <w:pPr>
        <w:pStyle w:val="PFNumLevel2"/>
        <w:tabs>
          <w:tab w:val="clear" w:pos="924"/>
        </w:tabs>
        <w:ind w:left="856" w:hanging="856"/>
      </w:pPr>
      <w:r w:rsidRPr="00092C50">
        <w:t>Licensees must comply with the terms and conditions of the License in using the Trade Mark.</w:t>
      </w:r>
    </w:p>
    <w:p w:rsidR="00271759" w:rsidRPr="00092C50" w:rsidRDefault="004F1532" w:rsidP="009662D9">
      <w:pPr>
        <w:pStyle w:val="PFNumLevel2"/>
        <w:tabs>
          <w:tab w:val="clear" w:pos="924"/>
        </w:tabs>
        <w:ind w:left="856" w:hanging="856"/>
      </w:pPr>
      <w:proofErr w:type="spellStart"/>
      <w:r w:rsidRPr="00092C50">
        <w:t>Fodmap</w:t>
      </w:r>
      <w:proofErr w:type="spellEnd"/>
      <w:r w:rsidR="0040382A" w:rsidRPr="00092C50">
        <w:t xml:space="preserve"> </w:t>
      </w:r>
      <w:r w:rsidRPr="00092C50">
        <w:t>may, from time to time, review:</w:t>
      </w:r>
    </w:p>
    <w:p w:rsidR="004F1532" w:rsidRPr="00092C50" w:rsidRDefault="004F1532" w:rsidP="00855334">
      <w:pPr>
        <w:pStyle w:val="PFNumLevel3"/>
      </w:pPr>
      <w:r w:rsidRPr="00092C50">
        <w:t>an Approved Product and any related materials;</w:t>
      </w:r>
    </w:p>
    <w:p w:rsidR="004F1532" w:rsidRPr="00092C50" w:rsidRDefault="004F1532" w:rsidP="00855334">
      <w:pPr>
        <w:pStyle w:val="PFNumLevel3"/>
      </w:pPr>
      <w:r w:rsidRPr="00092C50">
        <w:t>the manner in which the Trade Mark is being used by the Licensee including associated promotions and advertising;</w:t>
      </w:r>
    </w:p>
    <w:p w:rsidR="004F1532" w:rsidRPr="00092C50" w:rsidRDefault="004F1532" w:rsidP="00855334">
      <w:pPr>
        <w:pStyle w:val="PFNumLevel3"/>
      </w:pPr>
      <w:r w:rsidRPr="00092C50">
        <w:t>the manufacturing facilities in which the Approved Product is manufactured; and</w:t>
      </w:r>
    </w:p>
    <w:p w:rsidR="00271759" w:rsidRPr="00092C50" w:rsidRDefault="004F1532" w:rsidP="00855334">
      <w:pPr>
        <w:pStyle w:val="PFNumLevel3"/>
      </w:pPr>
      <w:r w:rsidRPr="00092C50">
        <w:t>any other matter or thing connected with compliance with these Rules;</w:t>
      </w:r>
    </w:p>
    <w:p w:rsidR="00271759" w:rsidRPr="00092C50" w:rsidRDefault="004F1532" w:rsidP="00855334">
      <w:pPr>
        <w:pStyle w:val="PFLevel1"/>
      </w:pPr>
      <w:proofErr w:type="gramStart"/>
      <w:r w:rsidRPr="00092C50">
        <w:t>to</w:t>
      </w:r>
      <w:proofErr w:type="gramEnd"/>
      <w:r w:rsidRPr="00092C50">
        <w:t xml:space="preserve"> ensure that the Licensee complies and continues to comply with the Rules.</w:t>
      </w:r>
    </w:p>
    <w:p w:rsidR="00271759" w:rsidRPr="00092C50" w:rsidRDefault="004F1532" w:rsidP="009662D9">
      <w:pPr>
        <w:pStyle w:val="PFNumLevel2"/>
        <w:tabs>
          <w:tab w:val="clear" w:pos="924"/>
        </w:tabs>
        <w:ind w:left="856" w:hanging="856"/>
      </w:pPr>
      <w:r w:rsidRPr="00092C50">
        <w:t>In the event that any of the Rules is found to have been breached</w:t>
      </w:r>
      <w:r w:rsidR="0040382A" w:rsidRPr="00092C50">
        <w:t xml:space="preserve"> </w:t>
      </w:r>
      <w:r w:rsidRPr="00092C50">
        <w:t xml:space="preserve">by a Licensee, </w:t>
      </w:r>
      <w:proofErr w:type="spellStart"/>
      <w:r w:rsidRPr="00092C50">
        <w:t>Fodmap</w:t>
      </w:r>
      <w:proofErr w:type="spellEnd"/>
      <w:r w:rsidRPr="00092C50">
        <w:t xml:space="preserve"> </w:t>
      </w:r>
      <w:r w:rsidR="0040382A" w:rsidRPr="00092C50">
        <w:t xml:space="preserve"> </w:t>
      </w:r>
      <w:r w:rsidRPr="00092C50">
        <w:t>will</w:t>
      </w:r>
      <w:r w:rsidR="0040382A" w:rsidRPr="00092C50">
        <w:t xml:space="preserve"> </w:t>
      </w:r>
      <w:r w:rsidRPr="00092C50">
        <w:t xml:space="preserve">notify the Licensee of the breach and the Licensee must, within such reasonable time as </w:t>
      </w:r>
      <w:proofErr w:type="spellStart"/>
      <w:r w:rsidRPr="00092C50">
        <w:t>Fodmap</w:t>
      </w:r>
      <w:proofErr w:type="spellEnd"/>
      <w:r w:rsidRPr="00092C50">
        <w:t xml:space="preserve"> directs:</w:t>
      </w:r>
    </w:p>
    <w:p w:rsidR="004F1532" w:rsidRPr="00092C50" w:rsidRDefault="004F1532" w:rsidP="00855334">
      <w:pPr>
        <w:pStyle w:val="PFNumLevel3"/>
      </w:pPr>
      <w:r w:rsidRPr="00092C50">
        <w:t>rectify the breach; or</w:t>
      </w:r>
    </w:p>
    <w:p w:rsidR="004F1532" w:rsidRPr="00092C50" w:rsidRDefault="004F1532" w:rsidP="00855334">
      <w:pPr>
        <w:pStyle w:val="PFNumLevel3"/>
      </w:pPr>
      <w:r w:rsidRPr="00092C50">
        <w:t>withdraw an Approved Product from sale and withdraw any associated promotions or advertising; or</w:t>
      </w:r>
    </w:p>
    <w:p w:rsidR="00271759" w:rsidRPr="00092C50" w:rsidRDefault="004F1532" w:rsidP="00855334">
      <w:pPr>
        <w:pStyle w:val="PFNumLevel3"/>
      </w:pPr>
      <w:proofErr w:type="gramStart"/>
      <w:r w:rsidRPr="00092C50">
        <w:t>surrender</w:t>
      </w:r>
      <w:proofErr w:type="gramEnd"/>
      <w:r w:rsidRPr="00092C50">
        <w:t xml:space="preserve"> the License and cease using the Trade Mark.</w:t>
      </w:r>
    </w:p>
    <w:p w:rsidR="00DB7860" w:rsidRPr="00092C50" w:rsidRDefault="00DB7860" w:rsidP="00855334">
      <w:pPr>
        <w:pStyle w:val="Heading1A"/>
        <w:tabs>
          <w:tab w:val="clear" w:pos="924"/>
        </w:tabs>
        <w:rPr>
          <w:rFonts w:asciiTheme="minorHAnsi" w:hAnsiTheme="minorHAnsi" w:cstheme="minorHAnsi"/>
        </w:rPr>
      </w:pPr>
      <w:r w:rsidRPr="00092C50">
        <w:rPr>
          <w:rFonts w:asciiTheme="minorHAnsi" w:hAnsiTheme="minorHAnsi" w:cstheme="minorHAnsi"/>
        </w:rPr>
        <w:t>Policies, Procedures and Guidelines</w:t>
      </w:r>
    </w:p>
    <w:p w:rsidR="00271759" w:rsidRPr="00092C50" w:rsidRDefault="00DB7860" w:rsidP="009662D9">
      <w:pPr>
        <w:pStyle w:val="PFNumLevel2"/>
        <w:tabs>
          <w:tab w:val="clear" w:pos="924"/>
        </w:tabs>
        <w:ind w:left="856" w:hanging="856"/>
      </w:pPr>
      <w:proofErr w:type="spellStart"/>
      <w:r w:rsidRPr="00092C50">
        <w:t>Fodmap</w:t>
      </w:r>
      <w:proofErr w:type="spellEnd"/>
      <w:r w:rsidR="0040382A" w:rsidRPr="00092C50">
        <w:t xml:space="preserve"> </w:t>
      </w:r>
      <w:r w:rsidRPr="00092C50">
        <w:t xml:space="preserve">may make Policies </w:t>
      </w:r>
      <w:r w:rsidR="00F03581" w:rsidRPr="00092C50">
        <w:t xml:space="preserve">and give directions to an Applicant and/or Licensee </w:t>
      </w:r>
      <w:r w:rsidRPr="00092C50">
        <w:t>not inconsistent with these Rules on all matters relevant to the Trade Mark including</w:t>
      </w:r>
      <w:r w:rsidR="00F03581" w:rsidRPr="00092C50">
        <w:t xml:space="preserve"> but not limited to</w:t>
      </w:r>
      <w:r w:rsidRPr="00092C50">
        <w:t>:</w:t>
      </w:r>
    </w:p>
    <w:p w:rsidR="00DB7860" w:rsidRPr="00092C50" w:rsidRDefault="00DB7860" w:rsidP="00855334">
      <w:pPr>
        <w:pStyle w:val="PFNumLevel3"/>
      </w:pPr>
      <w:r w:rsidRPr="00092C50">
        <w:t>use of the Trade Mark;</w:t>
      </w:r>
    </w:p>
    <w:p w:rsidR="00DB7860" w:rsidRPr="00092C50" w:rsidRDefault="00DB7860" w:rsidP="00855334">
      <w:pPr>
        <w:pStyle w:val="PFNumLevel3"/>
      </w:pPr>
      <w:r w:rsidRPr="00092C50">
        <w:t xml:space="preserve">promotion of </w:t>
      </w:r>
      <w:r w:rsidR="00F03581" w:rsidRPr="00092C50">
        <w:t xml:space="preserve">the </w:t>
      </w:r>
      <w:r w:rsidRPr="00092C50">
        <w:t>Approved Products;</w:t>
      </w:r>
    </w:p>
    <w:p w:rsidR="008E13CE" w:rsidRPr="00092C50" w:rsidRDefault="008E13CE" w:rsidP="00855334">
      <w:pPr>
        <w:pStyle w:val="PFNumLevel3"/>
      </w:pPr>
      <w:r w:rsidRPr="00092C50">
        <w:t>administration of the process for obtaining or extending the term of a License;</w:t>
      </w:r>
    </w:p>
    <w:p w:rsidR="00DB7860" w:rsidRPr="00092C50" w:rsidRDefault="00DB7860" w:rsidP="00855334">
      <w:pPr>
        <w:pStyle w:val="PFNumLevel3"/>
      </w:pPr>
      <w:r w:rsidRPr="00092C50">
        <w:lastRenderedPageBreak/>
        <w:t>Licenses or Licensees;</w:t>
      </w:r>
    </w:p>
    <w:p w:rsidR="00271759" w:rsidRPr="00092C50" w:rsidRDefault="00DB7860" w:rsidP="00855334">
      <w:pPr>
        <w:pStyle w:val="PFNumLevel3"/>
      </w:pPr>
      <w:proofErr w:type="gramStart"/>
      <w:r w:rsidRPr="00092C50">
        <w:t>any</w:t>
      </w:r>
      <w:proofErr w:type="gramEnd"/>
      <w:r w:rsidRPr="00092C50">
        <w:t xml:space="preserve"> matters that may bring </w:t>
      </w:r>
      <w:proofErr w:type="spellStart"/>
      <w:r w:rsidRPr="00092C50">
        <w:t>Fodmap</w:t>
      </w:r>
      <w:proofErr w:type="spellEnd"/>
      <w:r w:rsidRPr="00092C50">
        <w:t xml:space="preserve"> into disrepute or affect the reputation of the Trade Mark.</w:t>
      </w:r>
    </w:p>
    <w:p w:rsidR="00271759" w:rsidRPr="00092C50" w:rsidRDefault="00CF4331" w:rsidP="00855334">
      <w:pPr>
        <w:pStyle w:val="PFNumLevel2"/>
        <w:tabs>
          <w:tab w:val="clear" w:pos="924"/>
        </w:tabs>
      </w:pPr>
      <w:r w:rsidRPr="00092C50">
        <w:t>Licensees must comply with:</w:t>
      </w:r>
    </w:p>
    <w:p w:rsidR="00F03581" w:rsidRPr="00092C50" w:rsidRDefault="00F03581" w:rsidP="00855334">
      <w:pPr>
        <w:pStyle w:val="PFNumLevel3"/>
      </w:pPr>
      <w:r w:rsidRPr="00092C50">
        <w:t>these Rules;</w:t>
      </w:r>
    </w:p>
    <w:p w:rsidR="00DB7860" w:rsidRPr="00092C50" w:rsidRDefault="00CF4331" w:rsidP="00855334">
      <w:pPr>
        <w:pStyle w:val="PFNumLevel3"/>
      </w:pPr>
      <w:proofErr w:type="spellStart"/>
      <w:r w:rsidRPr="00092C50">
        <w:t>Fodmap’s</w:t>
      </w:r>
      <w:proofErr w:type="spellEnd"/>
      <w:r w:rsidRPr="00092C50">
        <w:t xml:space="preserve"> Policies</w:t>
      </w:r>
      <w:r w:rsidR="00F03581" w:rsidRPr="00092C50">
        <w:t>;</w:t>
      </w:r>
    </w:p>
    <w:p w:rsidR="00CF4331" w:rsidRPr="00092C50" w:rsidRDefault="00CF4331" w:rsidP="00855334">
      <w:pPr>
        <w:pStyle w:val="PFNumLevel3"/>
      </w:pPr>
      <w:r w:rsidRPr="00092C50">
        <w:t>any changes to the Policies required by law; and</w:t>
      </w:r>
    </w:p>
    <w:p w:rsidR="00271759" w:rsidRPr="00092C50" w:rsidRDefault="00CF4331" w:rsidP="00855334">
      <w:pPr>
        <w:pStyle w:val="PFNumLevel3"/>
      </w:pPr>
      <w:proofErr w:type="gramStart"/>
      <w:r w:rsidRPr="00092C50">
        <w:t>any</w:t>
      </w:r>
      <w:proofErr w:type="gramEnd"/>
      <w:r w:rsidRPr="00092C50">
        <w:t xml:space="preserve"> new Policies or changes to existing Policies</w:t>
      </w:r>
      <w:r w:rsidR="00F03581" w:rsidRPr="00092C50">
        <w:t>,</w:t>
      </w:r>
      <w:r w:rsidRPr="00092C50">
        <w:t xml:space="preserve"> within</w:t>
      </w:r>
      <w:r w:rsidR="00F03581" w:rsidRPr="00092C50">
        <w:t xml:space="preserve"> a period of six (</w:t>
      </w:r>
      <w:r w:rsidRPr="00092C50">
        <w:t>6</w:t>
      </w:r>
      <w:r w:rsidR="00F03581" w:rsidRPr="00092C50">
        <w:t>)</w:t>
      </w:r>
      <w:r w:rsidRPr="00092C50">
        <w:t xml:space="preserve"> months</w:t>
      </w:r>
      <w:r w:rsidR="00F03581" w:rsidRPr="00092C50">
        <w:t xml:space="preserve"> following </w:t>
      </w:r>
      <w:r w:rsidRPr="00092C50">
        <w:t xml:space="preserve">notice </w:t>
      </w:r>
      <w:r w:rsidR="00F03581" w:rsidRPr="00092C50">
        <w:t xml:space="preserve">from </w:t>
      </w:r>
      <w:proofErr w:type="spellStart"/>
      <w:r w:rsidR="00F03581" w:rsidRPr="00092C50">
        <w:t>Fodmap</w:t>
      </w:r>
      <w:proofErr w:type="spellEnd"/>
      <w:r w:rsidR="00F03581" w:rsidRPr="00092C50">
        <w:t xml:space="preserve"> of the changes</w:t>
      </w:r>
      <w:r w:rsidRPr="00092C50">
        <w:t>.</w:t>
      </w:r>
    </w:p>
    <w:p w:rsidR="00271759" w:rsidRPr="00092C50" w:rsidRDefault="00F03581" w:rsidP="009662D9">
      <w:pPr>
        <w:pStyle w:val="PFNumLevel2"/>
        <w:tabs>
          <w:tab w:val="clear" w:pos="924"/>
        </w:tabs>
        <w:ind w:left="856" w:hanging="856"/>
      </w:pPr>
      <w:r w:rsidRPr="00092C50">
        <w:t>The</w:t>
      </w:r>
      <w:r w:rsidR="00C144D4" w:rsidRPr="00092C50">
        <w:t xml:space="preserve"> Licensee must immediately comply with directions or instructions from </w:t>
      </w:r>
      <w:proofErr w:type="spellStart"/>
      <w:r w:rsidR="00C144D4" w:rsidRPr="00092C50">
        <w:t>Fodmap</w:t>
      </w:r>
      <w:proofErr w:type="spellEnd"/>
      <w:r w:rsidR="00C144D4" w:rsidRPr="00092C50">
        <w:t xml:space="preserve"> to remedy any non-compliance with the Policies.</w:t>
      </w:r>
      <w:bookmarkEnd w:id="3"/>
    </w:p>
    <w:p w:rsidR="004F1532" w:rsidRPr="00092C50" w:rsidRDefault="004F1532" w:rsidP="00855334">
      <w:pPr>
        <w:pStyle w:val="Heading1A"/>
        <w:tabs>
          <w:tab w:val="clear" w:pos="924"/>
        </w:tabs>
        <w:rPr>
          <w:rFonts w:asciiTheme="minorHAnsi" w:hAnsiTheme="minorHAnsi" w:cstheme="minorHAnsi"/>
        </w:rPr>
      </w:pPr>
      <w:bookmarkStart w:id="5" w:name="_Toc322694269"/>
      <w:r w:rsidRPr="00092C50">
        <w:rPr>
          <w:rFonts w:asciiTheme="minorHAnsi" w:hAnsiTheme="minorHAnsi" w:cstheme="minorHAnsi"/>
        </w:rPr>
        <w:t>License Term</w:t>
      </w:r>
      <w:bookmarkEnd w:id="5"/>
      <w:r w:rsidRPr="00092C50">
        <w:rPr>
          <w:rFonts w:asciiTheme="minorHAnsi" w:hAnsiTheme="minorHAnsi" w:cstheme="minorHAnsi"/>
        </w:rPr>
        <w:t xml:space="preserve"> and Extensions</w:t>
      </w:r>
    </w:p>
    <w:p w:rsidR="007C6BBD" w:rsidRPr="00092C50" w:rsidRDefault="004F1532" w:rsidP="009662D9">
      <w:pPr>
        <w:pStyle w:val="PFNumLevel2"/>
        <w:tabs>
          <w:tab w:val="clear" w:pos="924"/>
        </w:tabs>
        <w:ind w:left="856" w:hanging="856"/>
      </w:pPr>
      <w:r w:rsidRPr="00092C50">
        <w:t>The License commence</w:t>
      </w:r>
      <w:r w:rsidR="007C6BBD" w:rsidRPr="00092C50">
        <w:t>s</w:t>
      </w:r>
      <w:r w:rsidRPr="00092C50">
        <w:t xml:space="preserve"> on the Commencement Date and </w:t>
      </w:r>
      <w:r w:rsidR="0092450E" w:rsidRPr="00092C50">
        <w:t>is</w:t>
      </w:r>
      <w:r w:rsidR="00D937B1" w:rsidRPr="00092C50">
        <w:t xml:space="preserve"> granted for </w:t>
      </w:r>
      <w:r w:rsidRPr="00092C50">
        <w:t xml:space="preserve">twelve </w:t>
      </w:r>
      <w:r w:rsidR="00D937B1" w:rsidRPr="00092C50">
        <w:t xml:space="preserve">(12) </w:t>
      </w:r>
      <w:r w:rsidRPr="00092C50">
        <w:t>month</w:t>
      </w:r>
      <w:r w:rsidR="00EE7EE4" w:rsidRPr="00092C50">
        <w:t>s</w:t>
      </w:r>
      <w:r w:rsidR="007C6BBD" w:rsidRPr="00092C50">
        <w:t>.</w:t>
      </w:r>
    </w:p>
    <w:p w:rsidR="00271759" w:rsidRPr="00092C50" w:rsidRDefault="007C6BBD" w:rsidP="009662D9">
      <w:pPr>
        <w:pStyle w:val="PFNumLevel2"/>
        <w:tabs>
          <w:tab w:val="clear" w:pos="924"/>
        </w:tabs>
        <w:ind w:left="856" w:hanging="856"/>
      </w:pPr>
      <w:r w:rsidRPr="00092C50">
        <w:t>A</w:t>
      </w:r>
      <w:r w:rsidR="004F1532" w:rsidRPr="00092C50">
        <w:t xml:space="preserve"> License for </w:t>
      </w:r>
      <w:r w:rsidR="00D937B1" w:rsidRPr="00092C50">
        <w:t xml:space="preserve">a </w:t>
      </w:r>
      <w:r w:rsidR="004F1532" w:rsidRPr="00092C50">
        <w:t xml:space="preserve">period </w:t>
      </w:r>
      <w:r w:rsidR="00D937B1" w:rsidRPr="00092C50">
        <w:t xml:space="preserve">other than twelve (12) months </w:t>
      </w:r>
      <w:r w:rsidR="004F1532" w:rsidRPr="00092C50">
        <w:t xml:space="preserve">may be granted </w:t>
      </w:r>
      <w:r w:rsidR="00D937B1" w:rsidRPr="00092C50">
        <w:t xml:space="preserve">by </w:t>
      </w:r>
      <w:proofErr w:type="spellStart"/>
      <w:r w:rsidR="00D937B1" w:rsidRPr="00092C50">
        <w:t>Fodmap</w:t>
      </w:r>
      <w:proofErr w:type="spellEnd"/>
      <w:r w:rsidR="00D937B1" w:rsidRPr="00092C50">
        <w:t xml:space="preserve"> at its sole discretion. </w:t>
      </w:r>
    </w:p>
    <w:p w:rsidR="00271759" w:rsidRPr="00092C50" w:rsidRDefault="004F1532" w:rsidP="009662D9">
      <w:pPr>
        <w:pStyle w:val="PFNumLevel2"/>
        <w:tabs>
          <w:tab w:val="clear" w:pos="924"/>
        </w:tabs>
        <w:ind w:left="856" w:hanging="856"/>
      </w:pPr>
      <w:r w:rsidRPr="00092C50">
        <w:t>The parties may agree at any time in writing to extend the term of the License in which event the provisions of the License shall continue in full force and effect provided that:</w:t>
      </w:r>
    </w:p>
    <w:p w:rsidR="004F1532" w:rsidRPr="00092C50" w:rsidRDefault="004F1532" w:rsidP="00855334">
      <w:pPr>
        <w:pStyle w:val="PFNumLevel3"/>
      </w:pPr>
      <w:r w:rsidRPr="00092C50">
        <w:t xml:space="preserve">the Approved Product is </w:t>
      </w:r>
      <w:proofErr w:type="spellStart"/>
      <w:r w:rsidRPr="00092C50">
        <w:t>categorised</w:t>
      </w:r>
      <w:proofErr w:type="spellEnd"/>
      <w:r w:rsidRPr="00092C50">
        <w:t xml:space="preserve">, assessed and Tested according to the process </w:t>
      </w:r>
      <w:r w:rsidR="00EA15AF" w:rsidRPr="00092C50">
        <w:t xml:space="preserve">for a Proposed Product in clauses 7.4 to 7.12 </w:t>
      </w:r>
      <w:r w:rsidRPr="00092C50">
        <w:t xml:space="preserve">of the Rules within the period specified in </w:t>
      </w:r>
      <w:proofErr w:type="spellStart"/>
      <w:r w:rsidRPr="00092C50">
        <w:t>Fodmap’s</w:t>
      </w:r>
      <w:proofErr w:type="spellEnd"/>
      <w:r w:rsidRPr="00092C50">
        <w:t xml:space="preserve"> Policy on License term and re-certification and in any event within thirty-six months of the previous </w:t>
      </w:r>
      <w:proofErr w:type="spellStart"/>
      <w:r w:rsidRPr="00092C50">
        <w:t>categorisation</w:t>
      </w:r>
      <w:proofErr w:type="spellEnd"/>
      <w:r w:rsidRPr="00092C50">
        <w:t xml:space="preserve">, assessment and Testing. </w:t>
      </w:r>
    </w:p>
    <w:p w:rsidR="007C6BBD" w:rsidRPr="00092C50" w:rsidRDefault="007C6BBD" w:rsidP="00855334">
      <w:pPr>
        <w:pStyle w:val="Heading1A"/>
        <w:tabs>
          <w:tab w:val="clear" w:pos="924"/>
        </w:tabs>
        <w:rPr>
          <w:rFonts w:asciiTheme="minorHAnsi" w:hAnsiTheme="minorHAnsi" w:cstheme="minorHAnsi"/>
        </w:rPr>
      </w:pPr>
      <w:r w:rsidRPr="00092C50">
        <w:rPr>
          <w:rFonts w:asciiTheme="minorHAnsi" w:hAnsiTheme="minorHAnsi" w:cstheme="minorHAnsi"/>
        </w:rPr>
        <w:t>License Fees</w:t>
      </w:r>
    </w:p>
    <w:p w:rsidR="007C6BBD" w:rsidRPr="00092C50" w:rsidRDefault="007C6BBD" w:rsidP="009662D9">
      <w:pPr>
        <w:pStyle w:val="PFNumLevel2"/>
        <w:tabs>
          <w:tab w:val="clear" w:pos="924"/>
        </w:tabs>
        <w:ind w:left="856" w:hanging="856"/>
      </w:pPr>
      <w:r w:rsidRPr="00092C50">
        <w:t xml:space="preserve">In consideration of the grant of the </w:t>
      </w:r>
      <w:r w:rsidR="00EE7EE4" w:rsidRPr="00092C50">
        <w:t>License</w:t>
      </w:r>
      <w:r w:rsidRPr="00092C50">
        <w:t xml:space="preserve">, the Licensee must pay the License Fee to </w:t>
      </w:r>
      <w:proofErr w:type="spellStart"/>
      <w:r w:rsidRPr="00092C50">
        <w:t>Fodmap</w:t>
      </w:r>
      <w:proofErr w:type="spellEnd"/>
      <w:r w:rsidR="007776F0" w:rsidRPr="00092C50">
        <w:t xml:space="preserve"> within 14 days of receiving notice of the License fee from </w:t>
      </w:r>
      <w:proofErr w:type="spellStart"/>
      <w:r w:rsidR="007776F0" w:rsidRPr="00092C50">
        <w:t>Fodmap</w:t>
      </w:r>
      <w:proofErr w:type="spellEnd"/>
      <w:r w:rsidR="007776F0" w:rsidRPr="00092C50">
        <w:t>.</w:t>
      </w:r>
    </w:p>
    <w:p w:rsidR="007C6BBD" w:rsidRPr="00092C50" w:rsidRDefault="007C6BBD" w:rsidP="00033202">
      <w:pPr>
        <w:pStyle w:val="PFNumLevel2"/>
        <w:tabs>
          <w:tab w:val="clear" w:pos="924"/>
        </w:tabs>
        <w:ind w:left="856" w:hanging="856"/>
      </w:pPr>
      <w:r w:rsidRPr="00092C50">
        <w:t xml:space="preserve">License Fees must be calculated in accordance with the Fee Policy. </w:t>
      </w:r>
    </w:p>
    <w:p w:rsidR="007C6BBD" w:rsidRPr="00092C50" w:rsidRDefault="007C6BBD" w:rsidP="00033202">
      <w:pPr>
        <w:pStyle w:val="PFNumLevel2"/>
        <w:tabs>
          <w:tab w:val="clear" w:pos="924"/>
        </w:tabs>
        <w:ind w:left="856" w:hanging="856"/>
      </w:pPr>
      <w:r w:rsidRPr="00092C50">
        <w:t xml:space="preserve">So that </w:t>
      </w:r>
      <w:proofErr w:type="spellStart"/>
      <w:r w:rsidRPr="00092C50">
        <w:t>Fodmap</w:t>
      </w:r>
      <w:proofErr w:type="spellEnd"/>
      <w:r w:rsidRPr="00092C50">
        <w:t xml:space="preserve"> may verify the License Fee, the Applicant or Licensee must:</w:t>
      </w:r>
    </w:p>
    <w:p w:rsidR="007C6BBD" w:rsidRPr="00092C50" w:rsidRDefault="007C6BBD" w:rsidP="00855334">
      <w:pPr>
        <w:pStyle w:val="PFNumLevel3"/>
      </w:pPr>
      <w:bookmarkStart w:id="6" w:name="_Ref323740542"/>
      <w:r w:rsidRPr="00092C50">
        <w:t xml:space="preserve">provide </w:t>
      </w:r>
      <w:r w:rsidR="007776F0" w:rsidRPr="00092C50">
        <w:t xml:space="preserve">to </w:t>
      </w:r>
      <w:proofErr w:type="spellStart"/>
      <w:r w:rsidR="007776F0" w:rsidRPr="00092C50">
        <w:t>Fodmap</w:t>
      </w:r>
      <w:proofErr w:type="spellEnd"/>
      <w:r w:rsidR="007776F0" w:rsidRPr="00092C50">
        <w:t xml:space="preserve"> on an annual basis or following </w:t>
      </w:r>
      <w:proofErr w:type="spellStart"/>
      <w:r w:rsidR="007776F0" w:rsidRPr="00092C50">
        <w:t>Fodmap's</w:t>
      </w:r>
      <w:proofErr w:type="spellEnd"/>
      <w:r w:rsidR="007776F0" w:rsidRPr="00092C50">
        <w:t xml:space="preserve"> request, </w:t>
      </w:r>
      <w:r w:rsidRPr="00092C50">
        <w:t xml:space="preserve">a certified statement as to past, projected and/or actual sales </w:t>
      </w:r>
      <w:r w:rsidR="007776F0" w:rsidRPr="00092C50">
        <w:t xml:space="preserve">of the Proposed Product and/or Approved Product </w:t>
      </w:r>
      <w:r w:rsidRPr="00092C50">
        <w:t xml:space="preserve">including gross revenue for each Proposed </w:t>
      </w:r>
      <w:r w:rsidR="007776F0" w:rsidRPr="00092C50">
        <w:t xml:space="preserve">Product </w:t>
      </w:r>
      <w:r w:rsidRPr="00092C50">
        <w:t xml:space="preserve">or Approved Product in the manner and form required by </w:t>
      </w:r>
      <w:proofErr w:type="spellStart"/>
      <w:r w:rsidRPr="00092C50">
        <w:t>Fodmap</w:t>
      </w:r>
      <w:proofErr w:type="spellEnd"/>
      <w:r w:rsidRPr="00092C50">
        <w:t xml:space="preserve"> from time to time;</w:t>
      </w:r>
      <w:bookmarkEnd w:id="6"/>
      <w:r w:rsidRPr="00092C50">
        <w:t xml:space="preserve"> </w:t>
      </w:r>
    </w:p>
    <w:p w:rsidR="007C6BBD" w:rsidRPr="00092C50" w:rsidRDefault="007776F0" w:rsidP="00855334">
      <w:pPr>
        <w:pStyle w:val="PFNumLevel3"/>
      </w:pPr>
      <w:r w:rsidRPr="00092C50">
        <w:t xml:space="preserve">provide to </w:t>
      </w:r>
      <w:proofErr w:type="spellStart"/>
      <w:r w:rsidRPr="00092C50">
        <w:t>Fodmap</w:t>
      </w:r>
      <w:proofErr w:type="spellEnd"/>
      <w:r w:rsidRPr="00092C50">
        <w:t xml:space="preserve"> on a </w:t>
      </w:r>
      <w:r w:rsidR="007C6BBD" w:rsidRPr="00092C50">
        <w:t xml:space="preserve">quarterly </w:t>
      </w:r>
      <w:r w:rsidRPr="00092C50">
        <w:t xml:space="preserve">basis, a report as to </w:t>
      </w:r>
      <w:r w:rsidR="007C6BBD" w:rsidRPr="00092C50">
        <w:t>actual sales including gross revenue for each Approved Product; and</w:t>
      </w:r>
    </w:p>
    <w:p w:rsidR="007C6BBD" w:rsidRPr="00092C50" w:rsidRDefault="007776F0" w:rsidP="00855334">
      <w:pPr>
        <w:pStyle w:val="PFNumLevel3"/>
      </w:pPr>
      <w:bookmarkStart w:id="7" w:name="_Ref323740567"/>
      <w:proofErr w:type="gramStart"/>
      <w:r w:rsidRPr="00092C50">
        <w:t>following</w:t>
      </w:r>
      <w:proofErr w:type="gramEnd"/>
      <w:r w:rsidRPr="00092C50">
        <w:t xml:space="preserve"> </w:t>
      </w:r>
      <w:proofErr w:type="spellStart"/>
      <w:r w:rsidRPr="00092C50">
        <w:t>Fodmap's</w:t>
      </w:r>
      <w:proofErr w:type="spellEnd"/>
      <w:r w:rsidRPr="00092C50">
        <w:t xml:space="preserve"> request, </w:t>
      </w:r>
      <w:r w:rsidR="007C6BBD" w:rsidRPr="00092C50">
        <w:t xml:space="preserve">permit </w:t>
      </w:r>
      <w:r w:rsidRPr="00092C50">
        <w:t xml:space="preserve">an </w:t>
      </w:r>
      <w:r w:rsidR="007C6BBD" w:rsidRPr="00092C50">
        <w:t>independent third party audit of sales b</w:t>
      </w:r>
      <w:r w:rsidRPr="00092C50">
        <w:t xml:space="preserve">y an auditor, selected by </w:t>
      </w:r>
      <w:proofErr w:type="spellStart"/>
      <w:r w:rsidRPr="00092C50">
        <w:t>Fodmap</w:t>
      </w:r>
      <w:proofErr w:type="spellEnd"/>
      <w:r w:rsidR="007C6BBD" w:rsidRPr="00092C50">
        <w:t>.</w:t>
      </w:r>
      <w:bookmarkEnd w:id="7"/>
    </w:p>
    <w:p w:rsidR="007C6BBD" w:rsidRPr="00092C50" w:rsidRDefault="007C6BBD" w:rsidP="00033202">
      <w:pPr>
        <w:pStyle w:val="PFNumLevel2"/>
        <w:tabs>
          <w:tab w:val="clear" w:pos="924"/>
        </w:tabs>
        <w:ind w:left="856" w:hanging="856"/>
      </w:pPr>
      <w:r w:rsidRPr="00092C50">
        <w:t xml:space="preserve">Where </w:t>
      </w:r>
      <w:r w:rsidR="007776F0" w:rsidRPr="00092C50">
        <w:t xml:space="preserve">the Licensee's </w:t>
      </w:r>
      <w:r w:rsidRPr="00092C50">
        <w:t xml:space="preserve">actual sales </w:t>
      </w:r>
      <w:r w:rsidR="007776F0" w:rsidRPr="00092C50">
        <w:t xml:space="preserve">of the Approved Product </w:t>
      </w:r>
      <w:r w:rsidRPr="00092C50">
        <w:t xml:space="preserve">are more than stated in a certified statement </w:t>
      </w:r>
      <w:r w:rsidR="007776F0" w:rsidRPr="00092C50">
        <w:t xml:space="preserve">provided under clause </w:t>
      </w:r>
      <w:fldSimple w:instr=" REF _Ref323740542 \r \h  \* MERGEFORMAT ">
        <w:r w:rsidR="00EA6942">
          <w:t>14.3.1</w:t>
        </w:r>
      </w:fldSimple>
      <w:r w:rsidR="007776F0" w:rsidRPr="00092C50">
        <w:t xml:space="preserve"> </w:t>
      </w:r>
      <w:r w:rsidRPr="00092C50">
        <w:t xml:space="preserve">used to calculate a License Fee, the License Fee may be recalculated and the difference is payable </w:t>
      </w:r>
      <w:r w:rsidR="007776F0" w:rsidRPr="00092C50">
        <w:t xml:space="preserve">by the Licensee </w:t>
      </w:r>
      <w:r w:rsidRPr="00092C50">
        <w:t xml:space="preserve">to </w:t>
      </w:r>
      <w:proofErr w:type="spellStart"/>
      <w:r w:rsidRPr="00092C50">
        <w:t>Fodmap</w:t>
      </w:r>
      <w:proofErr w:type="spellEnd"/>
      <w:r w:rsidRPr="00092C50">
        <w:t xml:space="preserve"> on written notice to the Licensee</w:t>
      </w:r>
      <w:r w:rsidR="007776F0" w:rsidRPr="00092C50">
        <w:t>, within a period of 14 days of receipt of the notice</w:t>
      </w:r>
      <w:r w:rsidRPr="00092C50">
        <w:t>.</w:t>
      </w:r>
    </w:p>
    <w:p w:rsidR="007C6BBD" w:rsidRPr="00092C50" w:rsidRDefault="007C6BBD" w:rsidP="00033202">
      <w:pPr>
        <w:pStyle w:val="PFNumLevel2"/>
        <w:tabs>
          <w:tab w:val="clear" w:pos="924"/>
        </w:tabs>
        <w:ind w:left="856" w:hanging="856"/>
      </w:pPr>
      <w:r w:rsidRPr="00092C50">
        <w:t xml:space="preserve">Where third party audit under </w:t>
      </w:r>
      <w:r w:rsidR="007776F0" w:rsidRPr="00092C50">
        <w:t xml:space="preserve">clause </w:t>
      </w:r>
      <w:fldSimple w:instr=" REF _Ref323740567 \r \h  \* MERGEFORMAT ">
        <w:r w:rsidR="00EA6942">
          <w:t>14.3.3</w:t>
        </w:r>
      </w:fldSimple>
      <w:r w:rsidR="00EE7EE4" w:rsidRPr="00092C50">
        <w:t xml:space="preserve"> </w:t>
      </w:r>
      <w:r w:rsidRPr="00092C50">
        <w:t>identifies actual sales are more than 5% higher than reported in a certified statement, the cost of the third party audit is payable by the Licensee in accordance with the terms of the License.</w:t>
      </w:r>
    </w:p>
    <w:p w:rsidR="00271759" w:rsidRPr="00092C50" w:rsidRDefault="007C6BBD" w:rsidP="00033202">
      <w:pPr>
        <w:pStyle w:val="PFNumLevel2"/>
        <w:tabs>
          <w:tab w:val="clear" w:pos="924"/>
        </w:tabs>
        <w:ind w:left="856" w:hanging="856"/>
      </w:pPr>
      <w:proofErr w:type="spellStart"/>
      <w:r w:rsidRPr="00092C50">
        <w:lastRenderedPageBreak/>
        <w:t>Fodmap</w:t>
      </w:r>
      <w:proofErr w:type="spellEnd"/>
      <w:r w:rsidRPr="00092C50">
        <w:t xml:space="preserve"> may charge interest on payments pursuant to these Rules that are overdue, in accordance with the terms of the License.</w:t>
      </w:r>
    </w:p>
    <w:p w:rsidR="002F5DF6" w:rsidRPr="00092C50" w:rsidRDefault="002F5DF6" w:rsidP="00855334">
      <w:pPr>
        <w:pStyle w:val="Heading1A"/>
        <w:tabs>
          <w:tab w:val="clear" w:pos="924"/>
        </w:tabs>
        <w:rPr>
          <w:rFonts w:asciiTheme="minorHAnsi" w:hAnsiTheme="minorHAnsi" w:cstheme="minorHAnsi"/>
        </w:rPr>
      </w:pPr>
      <w:r w:rsidRPr="00092C50">
        <w:rPr>
          <w:rFonts w:asciiTheme="minorHAnsi" w:hAnsiTheme="minorHAnsi" w:cstheme="minorHAnsi"/>
        </w:rPr>
        <w:t>infringement</w:t>
      </w:r>
    </w:p>
    <w:p w:rsidR="002F5DF6" w:rsidRPr="00092C50" w:rsidRDefault="002F5DF6" w:rsidP="00033202">
      <w:pPr>
        <w:pStyle w:val="PFNumLevel2"/>
        <w:tabs>
          <w:tab w:val="clear" w:pos="924"/>
        </w:tabs>
        <w:ind w:left="856" w:hanging="856"/>
      </w:pPr>
      <w:r w:rsidRPr="00092C50">
        <w:t xml:space="preserve">The Licensee must immediately give written notice to </w:t>
      </w:r>
      <w:proofErr w:type="spellStart"/>
      <w:r w:rsidRPr="00092C50">
        <w:t>Fodmap</w:t>
      </w:r>
      <w:proofErr w:type="spellEnd"/>
      <w:r w:rsidRPr="00092C50">
        <w:t xml:space="preserve"> of any infringement or threatened infringement of the Trade Mark which may come to the Licensee's knowledge. </w:t>
      </w:r>
    </w:p>
    <w:p w:rsidR="002F5DF6" w:rsidRPr="00092C50" w:rsidRDefault="002F5DF6" w:rsidP="00033202">
      <w:pPr>
        <w:pStyle w:val="PFNumLevel2"/>
        <w:tabs>
          <w:tab w:val="clear" w:pos="924"/>
        </w:tabs>
        <w:ind w:left="856" w:hanging="856"/>
      </w:pPr>
      <w:proofErr w:type="spellStart"/>
      <w:r w:rsidRPr="00092C50">
        <w:t>Fodmap</w:t>
      </w:r>
      <w:proofErr w:type="spellEnd"/>
      <w:r w:rsidRPr="00092C50">
        <w:t xml:space="preserve"> may, at its sole discretion, institute or defend any legal proceedings for infringement of or otherwise relating to the Trade Mark. </w:t>
      </w:r>
    </w:p>
    <w:p w:rsidR="002F5DF6" w:rsidRPr="00092C50" w:rsidRDefault="002F5DF6" w:rsidP="00033202">
      <w:pPr>
        <w:pStyle w:val="PFNumLevel2"/>
        <w:tabs>
          <w:tab w:val="clear" w:pos="924"/>
        </w:tabs>
        <w:ind w:left="856" w:hanging="856"/>
      </w:pPr>
      <w:proofErr w:type="spellStart"/>
      <w:r w:rsidRPr="00092C50">
        <w:t>Fodmap</w:t>
      </w:r>
      <w:proofErr w:type="spellEnd"/>
      <w:r w:rsidRPr="00092C50">
        <w:t xml:space="preserve"> is under no obligation to institute or defend any legal proceedings whether for infringement of or otherwise relating to the Trade Mark. </w:t>
      </w:r>
    </w:p>
    <w:p w:rsidR="002F5DF6" w:rsidRPr="00092C50" w:rsidRDefault="002F5DF6" w:rsidP="00033202">
      <w:pPr>
        <w:pStyle w:val="PFNumLevel2"/>
        <w:tabs>
          <w:tab w:val="clear" w:pos="924"/>
        </w:tabs>
        <w:ind w:left="856" w:hanging="856"/>
      </w:pPr>
      <w:r w:rsidRPr="00092C50">
        <w:t xml:space="preserve">If </w:t>
      </w:r>
      <w:proofErr w:type="spellStart"/>
      <w:r w:rsidRPr="00092C50">
        <w:t>Fodmap</w:t>
      </w:r>
      <w:proofErr w:type="spellEnd"/>
      <w:r w:rsidRPr="00092C50">
        <w:t xml:space="preserve"> takes any</w:t>
      </w:r>
      <w:r w:rsidR="00AB3D91" w:rsidRPr="00092C50">
        <w:t xml:space="preserve"> action</w:t>
      </w:r>
      <w:r w:rsidRPr="00092C50">
        <w:t xml:space="preserve"> in respect of any infringement of the Trade Mark, the Licensee </w:t>
      </w:r>
      <w:r w:rsidR="00AB3D91" w:rsidRPr="00092C50">
        <w:t>must</w:t>
      </w:r>
      <w:r w:rsidRPr="00092C50">
        <w:t xml:space="preserve"> do all things and give all assistance as reasonably may be required to assist </w:t>
      </w:r>
      <w:proofErr w:type="spellStart"/>
      <w:r w:rsidRPr="00092C50">
        <w:t>Fodmap</w:t>
      </w:r>
      <w:proofErr w:type="spellEnd"/>
      <w:r w:rsidRPr="00092C50">
        <w:t xml:space="preserve"> taking that proceeding. </w:t>
      </w:r>
    </w:p>
    <w:p w:rsidR="00271759" w:rsidRPr="00092C50" w:rsidRDefault="002F5DF6" w:rsidP="00033202">
      <w:pPr>
        <w:pStyle w:val="PFNumLevel2"/>
        <w:tabs>
          <w:tab w:val="clear" w:pos="924"/>
        </w:tabs>
        <w:ind w:left="856" w:hanging="856"/>
      </w:pPr>
      <w:r w:rsidRPr="00092C50">
        <w:t xml:space="preserve">The Licensee must not institute or defend any legal proceedings for infringement of or otherwise relating to the Trade Mark. </w:t>
      </w:r>
    </w:p>
    <w:p w:rsidR="007011A2" w:rsidRPr="00092C50" w:rsidRDefault="007011A2" w:rsidP="00855334">
      <w:pPr>
        <w:pStyle w:val="Heading1A"/>
        <w:tabs>
          <w:tab w:val="clear" w:pos="924"/>
        </w:tabs>
        <w:rPr>
          <w:rFonts w:asciiTheme="minorHAnsi" w:hAnsiTheme="minorHAnsi" w:cstheme="minorHAnsi"/>
        </w:rPr>
      </w:pPr>
      <w:bookmarkStart w:id="8" w:name="_Toc322694275"/>
      <w:r w:rsidRPr="00092C50">
        <w:rPr>
          <w:rFonts w:asciiTheme="minorHAnsi" w:hAnsiTheme="minorHAnsi" w:cstheme="minorHAnsi"/>
        </w:rPr>
        <w:t>Termination</w:t>
      </w:r>
      <w:bookmarkEnd w:id="8"/>
      <w:r w:rsidR="00754206" w:rsidRPr="00092C50">
        <w:rPr>
          <w:rFonts w:asciiTheme="minorHAnsi" w:hAnsiTheme="minorHAnsi" w:cstheme="minorHAnsi"/>
        </w:rPr>
        <w:t xml:space="preserve"> or expir</w:t>
      </w:r>
      <w:r w:rsidR="00587D57" w:rsidRPr="00092C50">
        <w:rPr>
          <w:rFonts w:asciiTheme="minorHAnsi" w:hAnsiTheme="minorHAnsi" w:cstheme="minorHAnsi"/>
        </w:rPr>
        <w:t xml:space="preserve">y of </w:t>
      </w:r>
      <w:r w:rsidR="00EE7EE4" w:rsidRPr="00092C50">
        <w:rPr>
          <w:rFonts w:asciiTheme="minorHAnsi" w:hAnsiTheme="minorHAnsi" w:cstheme="minorHAnsi"/>
        </w:rPr>
        <w:t>license</w:t>
      </w:r>
    </w:p>
    <w:p w:rsidR="002C4E67" w:rsidRPr="00092C50" w:rsidRDefault="002C4E67" w:rsidP="00033202">
      <w:pPr>
        <w:pStyle w:val="PFNumLevel2"/>
        <w:tabs>
          <w:tab w:val="clear" w:pos="924"/>
        </w:tabs>
        <w:ind w:left="856" w:hanging="856"/>
      </w:pPr>
      <w:r w:rsidRPr="00092C50">
        <w:t>The License may be terminated by either party by giving one-month notification in writing to the other party.</w:t>
      </w:r>
    </w:p>
    <w:p w:rsidR="002C4E67" w:rsidRPr="00092C50" w:rsidRDefault="00CB5F1C" w:rsidP="00033202">
      <w:pPr>
        <w:pStyle w:val="PFNumLevel2"/>
        <w:tabs>
          <w:tab w:val="clear" w:pos="924"/>
        </w:tabs>
        <w:ind w:left="856" w:hanging="856"/>
      </w:pPr>
      <w:proofErr w:type="spellStart"/>
      <w:r w:rsidRPr="00092C50">
        <w:t>Fodmap</w:t>
      </w:r>
      <w:proofErr w:type="spellEnd"/>
      <w:r w:rsidRPr="00092C50">
        <w:t xml:space="preserve"> may terminate t</w:t>
      </w:r>
      <w:r w:rsidR="002C4E67" w:rsidRPr="00092C50">
        <w:t xml:space="preserve">he License </w:t>
      </w:r>
      <w:r w:rsidRPr="00092C50">
        <w:t xml:space="preserve">by notice in writing to the Licensee in any of the following circumstances: </w:t>
      </w:r>
    </w:p>
    <w:p w:rsidR="00CB5F1C" w:rsidRPr="00092C50" w:rsidRDefault="00CB5F1C" w:rsidP="00855334">
      <w:pPr>
        <w:pStyle w:val="PFNumLevel3"/>
      </w:pPr>
      <w:r w:rsidRPr="00092C50">
        <w:t xml:space="preserve">the non-payment of any fees </w:t>
      </w:r>
      <w:r w:rsidR="00BF2EAB" w:rsidRPr="00092C50">
        <w:t xml:space="preserve">for Testing and those </w:t>
      </w:r>
      <w:r w:rsidRPr="00092C50">
        <w:t xml:space="preserve">set out in the Fee Policy </w:t>
      </w:r>
      <w:r w:rsidR="00BF2EAB" w:rsidRPr="00092C50">
        <w:t xml:space="preserve">(including the License Fee) </w:t>
      </w:r>
      <w:r w:rsidRPr="00092C50">
        <w:t xml:space="preserve">which are due to </w:t>
      </w:r>
      <w:proofErr w:type="spellStart"/>
      <w:r w:rsidRPr="00092C50">
        <w:t>Fodmap</w:t>
      </w:r>
      <w:proofErr w:type="spellEnd"/>
      <w:r w:rsidRPr="00092C50">
        <w:t xml:space="preserve"> by the Licensee and are unpaid within 30 days from the date those fees were due and payable;</w:t>
      </w:r>
    </w:p>
    <w:p w:rsidR="00CB5F1C" w:rsidRPr="00092C50" w:rsidRDefault="00CB5F1C" w:rsidP="00855334">
      <w:pPr>
        <w:pStyle w:val="PFNumLevel3"/>
      </w:pPr>
      <w:r w:rsidRPr="00092C50">
        <w:t>the Licensee stops or suspends payments of all or a class of its debts or is insolvent or bankrupt;</w:t>
      </w:r>
    </w:p>
    <w:p w:rsidR="00CB5F1C" w:rsidRPr="00092C50" w:rsidRDefault="00CB5F1C" w:rsidP="00855334">
      <w:pPr>
        <w:pStyle w:val="PFNumLevel3"/>
      </w:pPr>
      <w:r w:rsidRPr="00092C50">
        <w:t>there is a material change in control of the Licensee;</w:t>
      </w:r>
    </w:p>
    <w:p w:rsidR="002C4E67" w:rsidRPr="00092C50" w:rsidRDefault="00CB5F1C" w:rsidP="00855334">
      <w:pPr>
        <w:pStyle w:val="PFNumLevel3"/>
      </w:pPr>
      <w:r w:rsidRPr="00092C50">
        <w:t xml:space="preserve">the Licensee commits a material breach of the Policies, Rules or License and, if the breach is capable of being remedied, the Licensee fails to remedy the breach within 14 days after being required to do so; </w:t>
      </w:r>
    </w:p>
    <w:p w:rsidR="00CB5F1C" w:rsidRPr="00092C50" w:rsidRDefault="00CB5F1C" w:rsidP="00855334">
      <w:pPr>
        <w:pStyle w:val="PFNumLevel3"/>
      </w:pPr>
      <w:r w:rsidRPr="00092C50">
        <w:t xml:space="preserve">fraudulent conduct by the Licensee, including conduct in connection with its application for grating the License pursuant to the Rules, including a </w:t>
      </w:r>
      <w:proofErr w:type="spellStart"/>
      <w:r w:rsidRPr="00092C50">
        <w:t>wilful</w:t>
      </w:r>
      <w:proofErr w:type="spellEnd"/>
      <w:r w:rsidRPr="00092C50">
        <w:t xml:space="preserve"> and material falsification or error by the Licensee of any report, statement or other written data furnished to </w:t>
      </w:r>
      <w:proofErr w:type="spellStart"/>
      <w:r w:rsidRPr="00092C50">
        <w:t>Fodmap</w:t>
      </w:r>
      <w:proofErr w:type="spellEnd"/>
      <w:r w:rsidRPr="00092C50">
        <w:t>;</w:t>
      </w:r>
    </w:p>
    <w:p w:rsidR="00CB5F1C" w:rsidRPr="00092C50" w:rsidRDefault="00CB5F1C" w:rsidP="00855334">
      <w:pPr>
        <w:pStyle w:val="PFNumLevel3"/>
      </w:pPr>
      <w:r w:rsidRPr="00092C50">
        <w:t>the Licensee conducting its business in any way that endangers public health and safety;</w:t>
      </w:r>
    </w:p>
    <w:p w:rsidR="00CB5F1C" w:rsidRPr="00092C50" w:rsidRDefault="00CB5F1C" w:rsidP="00855334">
      <w:pPr>
        <w:pStyle w:val="PFNumLevel3"/>
      </w:pPr>
      <w:r w:rsidRPr="00092C50">
        <w:t>the Licensee voluntarily abandoning its business;</w:t>
      </w:r>
    </w:p>
    <w:p w:rsidR="00BF2EAB" w:rsidRPr="00092C50" w:rsidRDefault="00BF2EAB" w:rsidP="00855334">
      <w:pPr>
        <w:pStyle w:val="PFNumLevel3"/>
      </w:pPr>
      <w:r w:rsidRPr="00092C50">
        <w:t xml:space="preserve">the Licensee agreeing to terminate the </w:t>
      </w:r>
      <w:r w:rsidR="00EE7EE4" w:rsidRPr="00092C50">
        <w:t>License</w:t>
      </w:r>
      <w:r w:rsidRPr="00092C50">
        <w:t>;</w:t>
      </w:r>
    </w:p>
    <w:p w:rsidR="00D93638" w:rsidRPr="00092C50" w:rsidRDefault="00B4460A" w:rsidP="00855334">
      <w:pPr>
        <w:pStyle w:val="PFNumLevel3"/>
      </w:pPr>
      <w:r w:rsidRPr="00092C50">
        <w:t xml:space="preserve">the Licensee </w:t>
      </w:r>
      <w:r w:rsidR="00D93638" w:rsidRPr="00092C50">
        <w:t>fails to continually meet the Approved User Requirements;</w:t>
      </w:r>
    </w:p>
    <w:p w:rsidR="00BF2EAB" w:rsidRPr="00092C50" w:rsidRDefault="00BF2EAB" w:rsidP="00855334">
      <w:pPr>
        <w:pStyle w:val="PFNumLevel3"/>
      </w:pPr>
      <w:r w:rsidRPr="00092C50">
        <w:t xml:space="preserve">the Licensee, or a member of its staff, is convicted in a court of law of an offence where, in the reasonable opinion of </w:t>
      </w:r>
      <w:proofErr w:type="spellStart"/>
      <w:r w:rsidRPr="00092C50">
        <w:t>Fodmap</w:t>
      </w:r>
      <w:proofErr w:type="spellEnd"/>
      <w:r w:rsidRPr="00092C50">
        <w:t xml:space="preserve">, that conviction materially and adversely affects </w:t>
      </w:r>
      <w:proofErr w:type="spellStart"/>
      <w:r w:rsidRPr="00092C50">
        <w:t>Fodmap</w:t>
      </w:r>
      <w:proofErr w:type="spellEnd"/>
      <w:r w:rsidRPr="00092C50">
        <w:t xml:space="preserve"> or the good name, goodwill or good reputation of </w:t>
      </w:r>
      <w:proofErr w:type="spellStart"/>
      <w:r w:rsidRPr="00092C50">
        <w:t>Fodmap</w:t>
      </w:r>
      <w:proofErr w:type="spellEnd"/>
      <w:r w:rsidRPr="00092C50">
        <w:t xml:space="preserve"> or the Trade Mark;</w:t>
      </w:r>
    </w:p>
    <w:p w:rsidR="00BF2EAB" w:rsidRPr="00092C50" w:rsidRDefault="00BF2EAB" w:rsidP="00855334">
      <w:pPr>
        <w:pStyle w:val="PFNumLevel3"/>
      </w:pPr>
      <w:r w:rsidRPr="00092C50">
        <w:t>the Licensee fails to comply with or is in breach of these Rules; or</w:t>
      </w:r>
    </w:p>
    <w:p w:rsidR="00271759" w:rsidRPr="00092C50" w:rsidRDefault="00BF2EAB" w:rsidP="00855334">
      <w:pPr>
        <w:pStyle w:val="PFNumLevel3"/>
      </w:pPr>
      <w:proofErr w:type="gramStart"/>
      <w:r w:rsidRPr="00092C50">
        <w:t>where</w:t>
      </w:r>
      <w:proofErr w:type="gramEnd"/>
      <w:r w:rsidRPr="00092C50">
        <w:t xml:space="preserve"> </w:t>
      </w:r>
      <w:proofErr w:type="spellStart"/>
      <w:r w:rsidRPr="00092C50">
        <w:t>Fodmap</w:t>
      </w:r>
      <w:proofErr w:type="spellEnd"/>
      <w:r w:rsidRPr="00092C50">
        <w:t xml:space="preserve"> is not satisfied that the Licensee is using the Trade Mark exclusively in connection with the Approved Products.</w:t>
      </w:r>
    </w:p>
    <w:p w:rsidR="00587D57" w:rsidRPr="00092C50" w:rsidRDefault="007011A2" w:rsidP="00033202">
      <w:pPr>
        <w:pStyle w:val="PFNumLevel2"/>
        <w:tabs>
          <w:tab w:val="clear" w:pos="924"/>
        </w:tabs>
        <w:ind w:left="856" w:hanging="856"/>
      </w:pPr>
      <w:r w:rsidRPr="00092C50">
        <w:lastRenderedPageBreak/>
        <w:t>Upon expiry, termination or surrender of a License</w:t>
      </w:r>
      <w:r w:rsidR="00BF2EAB" w:rsidRPr="00092C50">
        <w:t>:</w:t>
      </w:r>
      <w:r w:rsidRPr="00092C50">
        <w:t xml:space="preserve"> </w:t>
      </w:r>
    </w:p>
    <w:p w:rsidR="007011A2" w:rsidRPr="00092C50" w:rsidRDefault="00BF2EAB" w:rsidP="00855334">
      <w:pPr>
        <w:pStyle w:val="PFNumLevel3"/>
      </w:pPr>
      <w:r w:rsidRPr="00092C50">
        <w:t xml:space="preserve">the former Licensee must </w:t>
      </w:r>
      <w:r w:rsidR="007011A2" w:rsidRPr="00092C50">
        <w:t xml:space="preserve">cease </w:t>
      </w:r>
      <w:r w:rsidR="00587D57" w:rsidRPr="00092C50">
        <w:t xml:space="preserve">to </w:t>
      </w:r>
      <w:r w:rsidR="007011A2" w:rsidRPr="00092C50">
        <w:t>use the Trade Mark</w:t>
      </w:r>
      <w:r w:rsidR="00587D57" w:rsidRPr="00092C50">
        <w:t xml:space="preserve"> in any way (including, but not limited to, ceasing to </w:t>
      </w:r>
      <w:r w:rsidR="002C4E67" w:rsidRPr="00092C50">
        <w:t xml:space="preserve">sell or </w:t>
      </w:r>
      <w:r w:rsidR="00587D57" w:rsidRPr="00092C50">
        <w:t xml:space="preserve">distribute </w:t>
      </w:r>
      <w:r w:rsidR="002C4E67" w:rsidRPr="00092C50">
        <w:t>the Approved Product bearing the Trade Mark);</w:t>
      </w:r>
    </w:p>
    <w:p w:rsidR="002C4E67" w:rsidRPr="00092C50" w:rsidRDefault="00BF2EAB" w:rsidP="00855334">
      <w:pPr>
        <w:pStyle w:val="PFNumLevel3"/>
      </w:pPr>
      <w:r w:rsidRPr="00092C50">
        <w:t xml:space="preserve">the former Licensee must </w:t>
      </w:r>
      <w:r w:rsidR="002C4E67" w:rsidRPr="00092C50">
        <w:t xml:space="preserve">either destroy or return to </w:t>
      </w:r>
      <w:proofErr w:type="spellStart"/>
      <w:r w:rsidR="002C4E67" w:rsidRPr="00092C50">
        <w:t>Fodmap</w:t>
      </w:r>
      <w:proofErr w:type="spellEnd"/>
      <w:r w:rsidR="002C4E67" w:rsidRPr="00092C50">
        <w:t xml:space="preserve"> all relevant p</w:t>
      </w:r>
      <w:r w:rsidRPr="00092C50">
        <w:t>ackaging bearing the Trade Mark; and</w:t>
      </w:r>
    </w:p>
    <w:p w:rsidR="00BF2EAB" w:rsidRPr="00092C50" w:rsidRDefault="00BF2EAB" w:rsidP="00855334">
      <w:pPr>
        <w:pStyle w:val="PFNumLevel3"/>
      </w:pPr>
      <w:proofErr w:type="gramStart"/>
      <w:r w:rsidRPr="00092C50">
        <w:t>the</w:t>
      </w:r>
      <w:proofErr w:type="gramEnd"/>
      <w:r w:rsidRPr="00092C50">
        <w:t xml:space="preserve"> former Licensee is not relieved of any obligation to make payments of outstanding fees under the Fee Policy.</w:t>
      </w:r>
    </w:p>
    <w:p w:rsidR="00271759" w:rsidRPr="00092C50" w:rsidRDefault="00BF2EAB" w:rsidP="00033202">
      <w:pPr>
        <w:pStyle w:val="PFNumLevel2"/>
        <w:tabs>
          <w:tab w:val="clear" w:pos="924"/>
        </w:tabs>
        <w:ind w:left="856" w:hanging="856"/>
      </w:pPr>
      <w:r w:rsidRPr="00092C50">
        <w:t xml:space="preserve">The termination of the </w:t>
      </w:r>
      <w:r w:rsidR="00EE7EE4" w:rsidRPr="00092C50">
        <w:t>License</w:t>
      </w:r>
      <w:r w:rsidRPr="00092C50">
        <w:t xml:space="preserve"> will be without prejudice to any other rights of </w:t>
      </w:r>
      <w:proofErr w:type="spellStart"/>
      <w:r w:rsidRPr="00092C50">
        <w:t>Fodmap</w:t>
      </w:r>
      <w:proofErr w:type="spellEnd"/>
      <w:r w:rsidRPr="00092C50">
        <w:t xml:space="preserve"> under the </w:t>
      </w:r>
      <w:r w:rsidR="00EE7EE4" w:rsidRPr="00092C50">
        <w:t>License</w:t>
      </w:r>
      <w:r w:rsidRPr="00092C50">
        <w:t xml:space="preserve"> prior to the date of termination, including the right to pursue all remedies available to </w:t>
      </w:r>
      <w:proofErr w:type="spellStart"/>
      <w:r w:rsidRPr="00092C50">
        <w:t>Fodmap</w:t>
      </w:r>
      <w:proofErr w:type="spellEnd"/>
      <w:r w:rsidRPr="00092C50">
        <w:t xml:space="preserve"> at law or in equity.</w:t>
      </w:r>
    </w:p>
    <w:p w:rsidR="008604F5" w:rsidRPr="00092C50" w:rsidRDefault="00D448C9" w:rsidP="00855334">
      <w:pPr>
        <w:pStyle w:val="Heading1A"/>
        <w:tabs>
          <w:tab w:val="clear" w:pos="924"/>
        </w:tabs>
        <w:rPr>
          <w:rFonts w:asciiTheme="minorHAnsi" w:hAnsiTheme="minorHAnsi" w:cstheme="minorHAnsi"/>
        </w:rPr>
      </w:pPr>
      <w:bookmarkStart w:id="9" w:name="_Toc322694272"/>
      <w:r w:rsidRPr="00092C50">
        <w:rPr>
          <w:rFonts w:asciiTheme="minorHAnsi" w:hAnsiTheme="minorHAnsi" w:cstheme="minorHAnsi"/>
        </w:rPr>
        <w:t xml:space="preserve">Amendment of the Rules </w:t>
      </w:r>
      <w:bookmarkEnd w:id="9"/>
    </w:p>
    <w:p w:rsidR="00587D57" w:rsidRPr="00092C50" w:rsidRDefault="00314F2D" w:rsidP="00033202">
      <w:pPr>
        <w:pStyle w:val="PFNumLevel2"/>
        <w:tabs>
          <w:tab w:val="clear" w:pos="924"/>
        </w:tabs>
        <w:ind w:left="856" w:hanging="856"/>
      </w:pPr>
      <w:r w:rsidRPr="00092C50">
        <w:t xml:space="preserve">Subject to </w:t>
      </w:r>
      <w:r w:rsidR="00C4579A">
        <w:t>applicable</w:t>
      </w:r>
      <w:r w:rsidR="00C4579A" w:rsidRPr="00092C50">
        <w:t xml:space="preserve"> </w:t>
      </w:r>
      <w:r w:rsidR="0007283F" w:rsidRPr="00092C50">
        <w:t>trade mark law,</w:t>
      </w:r>
      <w:r w:rsidRPr="00092C50">
        <w:t xml:space="preserve"> </w:t>
      </w:r>
      <w:proofErr w:type="spellStart"/>
      <w:r w:rsidRPr="00092C50">
        <w:t>Fodmap</w:t>
      </w:r>
      <w:proofErr w:type="spellEnd"/>
      <w:r w:rsidR="0040382A" w:rsidRPr="00092C50">
        <w:t xml:space="preserve"> </w:t>
      </w:r>
      <w:r w:rsidRPr="00092C50">
        <w:t xml:space="preserve">may </w:t>
      </w:r>
      <w:r w:rsidR="00587D57" w:rsidRPr="00092C50">
        <w:t xml:space="preserve">alter </w:t>
      </w:r>
      <w:r w:rsidRPr="00092C50">
        <w:t xml:space="preserve">these Rules at any time and at its absolute discretion. </w:t>
      </w:r>
    </w:p>
    <w:p w:rsidR="00271759" w:rsidRPr="00092C50" w:rsidRDefault="00314F2D" w:rsidP="00033202">
      <w:pPr>
        <w:pStyle w:val="PFNumLevel2"/>
        <w:tabs>
          <w:tab w:val="clear" w:pos="924"/>
        </w:tabs>
        <w:ind w:left="856" w:hanging="856"/>
      </w:pPr>
      <w:proofErr w:type="spellStart"/>
      <w:r w:rsidRPr="00092C50">
        <w:t>Fodmap</w:t>
      </w:r>
      <w:proofErr w:type="spellEnd"/>
      <w:r w:rsidRPr="00092C50">
        <w:t xml:space="preserve"> will give written notice to </w:t>
      </w:r>
      <w:r w:rsidR="00587D57" w:rsidRPr="00092C50">
        <w:t xml:space="preserve">Applicants and </w:t>
      </w:r>
      <w:r w:rsidRPr="00092C50">
        <w:t>Licensees of any changes to the Rules.</w:t>
      </w:r>
    </w:p>
    <w:p w:rsidR="00D448C9" w:rsidRPr="00092C50" w:rsidRDefault="0083383C" w:rsidP="00855334">
      <w:pPr>
        <w:pStyle w:val="Heading1A"/>
        <w:tabs>
          <w:tab w:val="clear" w:pos="924"/>
        </w:tabs>
        <w:rPr>
          <w:rFonts w:asciiTheme="minorHAnsi" w:hAnsiTheme="minorHAnsi" w:cstheme="minorHAnsi"/>
        </w:rPr>
      </w:pPr>
      <w:bookmarkStart w:id="10" w:name="_Toc322694273"/>
      <w:r w:rsidRPr="00092C50">
        <w:rPr>
          <w:rFonts w:asciiTheme="minorHAnsi" w:hAnsiTheme="minorHAnsi" w:cstheme="minorHAnsi"/>
        </w:rPr>
        <w:t xml:space="preserve">Public Access to </w:t>
      </w:r>
      <w:r w:rsidR="00D448C9" w:rsidRPr="00092C50">
        <w:rPr>
          <w:rFonts w:asciiTheme="minorHAnsi" w:hAnsiTheme="minorHAnsi" w:cstheme="minorHAnsi"/>
        </w:rPr>
        <w:t xml:space="preserve">Register of </w:t>
      </w:r>
      <w:proofErr w:type="spellStart"/>
      <w:r w:rsidR="00D448C9" w:rsidRPr="00092C50">
        <w:rPr>
          <w:rFonts w:asciiTheme="minorHAnsi" w:hAnsiTheme="minorHAnsi" w:cstheme="minorHAnsi"/>
        </w:rPr>
        <w:t>Authorised</w:t>
      </w:r>
      <w:proofErr w:type="spellEnd"/>
      <w:r w:rsidR="00D448C9" w:rsidRPr="00092C50">
        <w:rPr>
          <w:rFonts w:asciiTheme="minorHAnsi" w:hAnsiTheme="minorHAnsi" w:cstheme="minorHAnsi"/>
        </w:rPr>
        <w:t xml:space="preserve"> </w:t>
      </w:r>
      <w:r w:rsidR="00B102E8" w:rsidRPr="00092C50">
        <w:rPr>
          <w:rFonts w:asciiTheme="minorHAnsi" w:hAnsiTheme="minorHAnsi" w:cstheme="minorHAnsi"/>
        </w:rPr>
        <w:t>U</w:t>
      </w:r>
      <w:r w:rsidR="00D448C9" w:rsidRPr="00092C50">
        <w:rPr>
          <w:rFonts w:asciiTheme="minorHAnsi" w:hAnsiTheme="minorHAnsi" w:cstheme="minorHAnsi"/>
        </w:rPr>
        <w:t>sers</w:t>
      </w:r>
      <w:bookmarkEnd w:id="10"/>
      <w:r w:rsidR="00AF643F" w:rsidRPr="00092C50">
        <w:rPr>
          <w:rFonts w:asciiTheme="minorHAnsi" w:hAnsiTheme="minorHAnsi" w:cstheme="minorHAnsi"/>
        </w:rPr>
        <w:t xml:space="preserve">, </w:t>
      </w:r>
      <w:r w:rsidR="00B102E8" w:rsidRPr="00092C50">
        <w:rPr>
          <w:rFonts w:asciiTheme="minorHAnsi" w:hAnsiTheme="minorHAnsi" w:cstheme="minorHAnsi"/>
        </w:rPr>
        <w:t>Rules</w:t>
      </w:r>
      <w:r w:rsidR="00AF643F" w:rsidRPr="00092C50">
        <w:rPr>
          <w:rFonts w:asciiTheme="minorHAnsi" w:hAnsiTheme="minorHAnsi" w:cstheme="minorHAnsi"/>
        </w:rPr>
        <w:t xml:space="preserve"> and Policies</w:t>
      </w:r>
    </w:p>
    <w:p w:rsidR="00AF643F" w:rsidRPr="00092C50" w:rsidRDefault="00AF643F" w:rsidP="00033202">
      <w:pPr>
        <w:pStyle w:val="PFNumLevel2"/>
        <w:tabs>
          <w:tab w:val="clear" w:pos="924"/>
        </w:tabs>
        <w:ind w:left="856" w:hanging="856"/>
      </w:pPr>
      <w:proofErr w:type="spellStart"/>
      <w:r w:rsidRPr="00092C50">
        <w:t>Fodmap</w:t>
      </w:r>
      <w:proofErr w:type="spellEnd"/>
      <w:r w:rsidRPr="00092C50">
        <w:t xml:space="preserve"> will make the Low </w:t>
      </w:r>
      <w:proofErr w:type="spellStart"/>
      <w:r w:rsidRPr="00092C50">
        <w:t>FODMAP</w:t>
      </w:r>
      <w:proofErr w:type="spellEnd"/>
      <w:r w:rsidRPr="00092C50">
        <w:t xml:space="preserve"> Guidelines and these Rules including any amendments made from time to time available to the public.</w:t>
      </w:r>
    </w:p>
    <w:p w:rsidR="0083383C" w:rsidRPr="00092C50" w:rsidRDefault="0083383C" w:rsidP="00033202">
      <w:pPr>
        <w:pStyle w:val="PFNumLevel2"/>
        <w:tabs>
          <w:tab w:val="clear" w:pos="924"/>
        </w:tabs>
        <w:ind w:left="856" w:hanging="856"/>
      </w:pPr>
      <w:proofErr w:type="spellStart"/>
      <w:r w:rsidRPr="00092C50">
        <w:t>Fodmap</w:t>
      </w:r>
      <w:proofErr w:type="spellEnd"/>
      <w:r w:rsidRPr="00092C50">
        <w:t xml:space="preserve"> will maintain a </w:t>
      </w:r>
      <w:r w:rsidR="00AF643F" w:rsidRPr="00092C50">
        <w:t>register</w:t>
      </w:r>
      <w:r w:rsidRPr="00092C50">
        <w:t xml:space="preserve"> of </w:t>
      </w:r>
      <w:proofErr w:type="spellStart"/>
      <w:r w:rsidRPr="00092C50">
        <w:t>Authorised</w:t>
      </w:r>
      <w:proofErr w:type="spellEnd"/>
      <w:r w:rsidRPr="00092C50">
        <w:t xml:space="preserve"> Users of the Trade Mark and make </w:t>
      </w:r>
      <w:r w:rsidR="00AF643F" w:rsidRPr="00092C50">
        <w:t xml:space="preserve">it </w:t>
      </w:r>
      <w:r w:rsidRPr="00092C50">
        <w:t>available</w:t>
      </w:r>
      <w:r w:rsidR="00AF643F" w:rsidRPr="00092C50">
        <w:t xml:space="preserve"> to the public.</w:t>
      </w:r>
    </w:p>
    <w:p w:rsidR="00271759" w:rsidRPr="00092C50" w:rsidRDefault="00AF643F" w:rsidP="00033202">
      <w:pPr>
        <w:pStyle w:val="PFNumLevel2"/>
        <w:tabs>
          <w:tab w:val="clear" w:pos="924"/>
        </w:tabs>
        <w:ind w:left="856" w:hanging="856"/>
      </w:pPr>
      <w:proofErr w:type="spellStart"/>
      <w:r w:rsidRPr="00092C50">
        <w:t>Fodmap</w:t>
      </w:r>
      <w:proofErr w:type="spellEnd"/>
      <w:r w:rsidRPr="00092C50">
        <w:t xml:space="preserve"> will make the Policies including any amendments made from time to time available to the public </w:t>
      </w:r>
      <w:r w:rsidR="0083383C" w:rsidRPr="00092C50">
        <w:t>by appo</w:t>
      </w:r>
      <w:r w:rsidRPr="00092C50">
        <w:t>intment on a confidential basis</w:t>
      </w:r>
      <w:r w:rsidR="0083383C" w:rsidRPr="00092C50">
        <w:t>.</w:t>
      </w:r>
    </w:p>
    <w:p w:rsidR="00271759" w:rsidRPr="00092C50" w:rsidRDefault="00265EE3" w:rsidP="00855334">
      <w:pPr>
        <w:pStyle w:val="Heading1A"/>
        <w:tabs>
          <w:tab w:val="clear" w:pos="924"/>
        </w:tabs>
        <w:rPr>
          <w:rFonts w:asciiTheme="minorHAnsi" w:hAnsiTheme="minorHAnsi" w:cstheme="minorHAnsi"/>
        </w:rPr>
      </w:pPr>
      <w:bookmarkStart w:id="11" w:name="_Toc322694274"/>
      <w:r w:rsidRPr="00092C50">
        <w:rPr>
          <w:rFonts w:asciiTheme="minorHAnsi" w:hAnsiTheme="minorHAnsi" w:cstheme="minorHAnsi"/>
        </w:rPr>
        <w:t>D</w:t>
      </w:r>
      <w:r w:rsidR="007B23B6" w:rsidRPr="00092C50">
        <w:rPr>
          <w:rFonts w:asciiTheme="minorHAnsi" w:hAnsiTheme="minorHAnsi" w:cstheme="minorHAnsi"/>
        </w:rPr>
        <w:t>ispute</w:t>
      </w:r>
      <w:r w:rsidR="006D2CFC" w:rsidRPr="00092C50">
        <w:rPr>
          <w:rFonts w:asciiTheme="minorHAnsi" w:hAnsiTheme="minorHAnsi" w:cstheme="minorHAnsi"/>
        </w:rPr>
        <w:t xml:space="preserve"> resolution</w:t>
      </w:r>
      <w:bookmarkEnd w:id="11"/>
    </w:p>
    <w:p w:rsidR="006D2CFC" w:rsidRPr="00092C50" w:rsidRDefault="006D2CFC" w:rsidP="00033202">
      <w:pPr>
        <w:pStyle w:val="PFNumLevel2"/>
        <w:tabs>
          <w:tab w:val="clear" w:pos="924"/>
        </w:tabs>
        <w:ind w:left="856" w:hanging="856"/>
      </w:pPr>
      <w:r w:rsidRPr="00092C50">
        <w:t xml:space="preserve">Where there is </w:t>
      </w:r>
      <w:r w:rsidR="00607119" w:rsidRPr="00092C50">
        <w:t xml:space="preserve">a dispute </w:t>
      </w:r>
      <w:r w:rsidRPr="00092C50">
        <w:t xml:space="preserve">between </w:t>
      </w:r>
      <w:proofErr w:type="spellStart"/>
      <w:r w:rsidR="00EF7366" w:rsidRPr="00092C50">
        <w:t>Fodmap</w:t>
      </w:r>
      <w:proofErr w:type="spellEnd"/>
      <w:r w:rsidR="00EF7366" w:rsidRPr="00092C50">
        <w:t xml:space="preserve"> and an Applicant or Licensee </w:t>
      </w:r>
      <w:r w:rsidRPr="00092C50">
        <w:t>arising:</w:t>
      </w:r>
    </w:p>
    <w:p w:rsidR="006D2CFC" w:rsidRPr="00092C50" w:rsidRDefault="006D2CFC" w:rsidP="00855334">
      <w:pPr>
        <w:pStyle w:val="PFNumLevel3"/>
      </w:pPr>
      <w:r w:rsidRPr="00092C50">
        <w:t xml:space="preserve">from a refusal by </w:t>
      </w:r>
      <w:proofErr w:type="spellStart"/>
      <w:r w:rsidRPr="00092C50">
        <w:t>Fodmap</w:t>
      </w:r>
      <w:proofErr w:type="spellEnd"/>
      <w:r w:rsidRPr="00092C50">
        <w:t xml:space="preserve"> to allow use of the Trade Mark; or</w:t>
      </w:r>
    </w:p>
    <w:p w:rsidR="006D2CFC" w:rsidRPr="00092C50" w:rsidRDefault="006D2CFC" w:rsidP="00855334">
      <w:pPr>
        <w:pStyle w:val="PFNumLevel3"/>
      </w:pPr>
      <w:r w:rsidRPr="00092C50">
        <w:t>from the construction, termination or breach of these Rules;</w:t>
      </w:r>
    </w:p>
    <w:p w:rsidR="00271759" w:rsidRPr="00092C50" w:rsidRDefault="006D2CFC" w:rsidP="00855334">
      <w:pPr>
        <w:pStyle w:val="PFLevel1"/>
      </w:pPr>
      <w:proofErr w:type="gramStart"/>
      <w:r w:rsidRPr="00092C50">
        <w:t>then</w:t>
      </w:r>
      <w:proofErr w:type="gramEnd"/>
      <w:r w:rsidRPr="00092C50">
        <w:t xml:space="preserve"> such a dispute shall, unless resolved within 14 days from the date on which notice of the dispute is given by a party, be referred for mediation</w:t>
      </w:r>
      <w:r w:rsidR="00EF7366" w:rsidRPr="00092C50">
        <w:t xml:space="preserve"> in accordance with the </w:t>
      </w:r>
      <w:r w:rsidR="00EF7366" w:rsidRPr="00092C50">
        <w:rPr>
          <w:i/>
        </w:rPr>
        <w:t xml:space="preserve">Mediation and Conciliation Rules </w:t>
      </w:r>
      <w:r w:rsidR="00EF7366" w:rsidRPr="00092C50">
        <w:t>for the time being of the Institute of Arbitrators &amp; Mediators of Australia</w:t>
      </w:r>
      <w:r w:rsidR="00276D6F" w:rsidRPr="00092C50">
        <w:t>.</w:t>
      </w:r>
    </w:p>
    <w:p w:rsidR="006D2CFC" w:rsidRPr="00092C50" w:rsidRDefault="00276D6F" w:rsidP="00033202">
      <w:pPr>
        <w:pStyle w:val="PFNumLevel2"/>
        <w:tabs>
          <w:tab w:val="clear" w:pos="924"/>
        </w:tabs>
        <w:ind w:left="856" w:hanging="856"/>
      </w:pPr>
      <w:r w:rsidRPr="00092C50">
        <w:t>Either party to a dispute may refer a dispute to mediation under this clause by:</w:t>
      </w:r>
    </w:p>
    <w:p w:rsidR="00276D6F" w:rsidRPr="00092C50" w:rsidRDefault="00276D6F" w:rsidP="00855334">
      <w:pPr>
        <w:pStyle w:val="PFNumLevel3"/>
      </w:pPr>
      <w:r w:rsidRPr="00092C50">
        <w:t>both parties agreeing on a mediator; or</w:t>
      </w:r>
    </w:p>
    <w:p w:rsidR="00271759" w:rsidRPr="00092C50" w:rsidRDefault="00276D6F" w:rsidP="00855334">
      <w:pPr>
        <w:pStyle w:val="PFNumLevel3"/>
      </w:pPr>
      <w:proofErr w:type="gramStart"/>
      <w:r w:rsidRPr="00092C50">
        <w:t>if</w:t>
      </w:r>
      <w:proofErr w:type="gramEnd"/>
      <w:r w:rsidRPr="00092C50">
        <w:t xml:space="preserve"> the parties to the dispute are unable to agree on a mediator, a mediator will be appointed by the then current President of the Law Institute of Victoria or a person of an equivalent position at an equivalent </w:t>
      </w:r>
      <w:proofErr w:type="spellStart"/>
      <w:r w:rsidRPr="00092C50">
        <w:t>organisation</w:t>
      </w:r>
      <w:proofErr w:type="spellEnd"/>
      <w:r w:rsidRPr="00092C50">
        <w:t xml:space="preserve"> of another State as determined by </w:t>
      </w:r>
      <w:proofErr w:type="spellStart"/>
      <w:r w:rsidRPr="00092C50">
        <w:t>Fodmap</w:t>
      </w:r>
      <w:proofErr w:type="spellEnd"/>
      <w:r w:rsidRPr="00092C50">
        <w:t xml:space="preserve"> in its sole discretion. </w:t>
      </w:r>
    </w:p>
    <w:p w:rsidR="00271759" w:rsidRPr="00092C50" w:rsidRDefault="00276D6F" w:rsidP="00033202">
      <w:pPr>
        <w:pStyle w:val="PFNumLevel2"/>
        <w:numPr>
          <w:ilvl w:val="0"/>
          <w:numId w:val="0"/>
        </w:numPr>
        <w:ind w:left="856"/>
      </w:pPr>
      <w:r w:rsidRPr="00092C50">
        <w:t>Mediation must commence within seven (7) days of the referral of a dispute to mediation, or at such later time as agreed by the parties to the dispute. Mediation must be conducted in accordance with the Mediation and Conciliation Rules for the time being of the Institute of Arbitrators &amp; Mediators of Australia.</w:t>
      </w:r>
    </w:p>
    <w:p w:rsidR="00B26E54" w:rsidRPr="00092C50" w:rsidRDefault="00EF7366" w:rsidP="00033202">
      <w:pPr>
        <w:pStyle w:val="PFNumLevel2"/>
        <w:tabs>
          <w:tab w:val="clear" w:pos="924"/>
        </w:tabs>
        <w:ind w:left="856" w:hanging="856"/>
      </w:pPr>
      <w:r w:rsidRPr="00092C50">
        <w:t xml:space="preserve">The parties in dispute </w:t>
      </w:r>
      <w:r w:rsidR="00607119" w:rsidRPr="00092C50">
        <w:t xml:space="preserve">must co-operate with each other </w:t>
      </w:r>
      <w:r w:rsidRPr="00092C50">
        <w:t xml:space="preserve">and use reasonable </w:t>
      </w:r>
      <w:proofErr w:type="spellStart"/>
      <w:r w:rsidRPr="00092C50">
        <w:t>endeavours</w:t>
      </w:r>
      <w:proofErr w:type="spellEnd"/>
      <w:r w:rsidRPr="00092C50">
        <w:t xml:space="preserve"> </w:t>
      </w:r>
      <w:r w:rsidR="00607119" w:rsidRPr="00092C50">
        <w:t xml:space="preserve">to resolve </w:t>
      </w:r>
      <w:r w:rsidRPr="00092C50">
        <w:t xml:space="preserve">a </w:t>
      </w:r>
      <w:r w:rsidR="00607119" w:rsidRPr="00092C50">
        <w:t>dispute</w:t>
      </w:r>
      <w:r w:rsidRPr="00092C50">
        <w:t>.</w:t>
      </w:r>
    </w:p>
    <w:p w:rsidR="00E82B1A" w:rsidRPr="00092C50" w:rsidRDefault="00E82B1A" w:rsidP="00855334">
      <w:pPr>
        <w:pStyle w:val="Heading1A"/>
        <w:tabs>
          <w:tab w:val="clear" w:pos="924"/>
        </w:tabs>
        <w:rPr>
          <w:rFonts w:asciiTheme="minorHAnsi" w:hAnsiTheme="minorHAnsi" w:cstheme="minorHAnsi"/>
        </w:rPr>
      </w:pPr>
      <w:r w:rsidRPr="00092C50">
        <w:rPr>
          <w:rFonts w:asciiTheme="minorHAnsi" w:hAnsiTheme="minorHAnsi" w:cstheme="minorHAnsi"/>
        </w:rPr>
        <w:lastRenderedPageBreak/>
        <w:t>licensee's warranties</w:t>
      </w:r>
    </w:p>
    <w:p w:rsidR="00E82B1A" w:rsidRPr="00092C50" w:rsidRDefault="00E82B1A" w:rsidP="00177884">
      <w:pPr>
        <w:pStyle w:val="PFNumLevel2"/>
        <w:tabs>
          <w:tab w:val="clear" w:pos="924"/>
        </w:tabs>
        <w:ind w:left="856" w:hanging="856"/>
      </w:pPr>
      <w:r w:rsidRPr="00092C50">
        <w:t xml:space="preserve">The Licensee must not attempt to register or use any trade mark, business name, corporate name or style or get up which is substantially identical or deceptively similar in any way to the Trade mark except with the prior written approval of </w:t>
      </w:r>
      <w:proofErr w:type="spellStart"/>
      <w:r w:rsidRPr="00092C50">
        <w:t>Fodmap</w:t>
      </w:r>
      <w:proofErr w:type="spellEnd"/>
      <w:r w:rsidRPr="00092C50">
        <w:t xml:space="preserve">. </w:t>
      </w:r>
    </w:p>
    <w:p w:rsidR="00E82B1A" w:rsidRPr="00092C50" w:rsidRDefault="00E82B1A" w:rsidP="00177884">
      <w:pPr>
        <w:pStyle w:val="PFNumLevel2"/>
        <w:tabs>
          <w:tab w:val="clear" w:pos="924"/>
        </w:tabs>
        <w:ind w:left="856" w:hanging="856"/>
      </w:pPr>
      <w:r w:rsidRPr="00092C50">
        <w:t xml:space="preserve">The Licensee must use the Trade Mark in accordance with the terms and conditions of the </w:t>
      </w:r>
      <w:r w:rsidR="00EE7EE4" w:rsidRPr="00092C50">
        <w:t>License</w:t>
      </w:r>
      <w:r w:rsidRPr="00092C50">
        <w:t xml:space="preserve"> and Rules and must comply with all </w:t>
      </w:r>
      <w:r w:rsidR="00A361DE" w:rsidRPr="00092C50">
        <w:t>reasonable</w:t>
      </w:r>
      <w:r w:rsidRPr="00092C50">
        <w:t xml:space="preserve"> directions issued by </w:t>
      </w:r>
      <w:proofErr w:type="spellStart"/>
      <w:r w:rsidRPr="00092C50">
        <w:t>Fodmap</w:t>
      </w:r>
      <w:proofErr w:type="spellEnd"/>
      <w:r w:rsidRPr="00092C50">
        <w:t xml:space="preserve"> from time to time regarding the manner of use of the Trade Mark. </w:t>
      </w:r>
    </w:p>
    <w:p w:rsidR="00A361DE" w:rsidRPr="00092C50" w:rsidRDefault="00A361DE" w:rsidP="00177884">
      <w:pPr>
        <w:pStyle w:val="PFNumLevel2"/>
        <w:tabs>
          <w:tab w:val="clear" w:pos="924"/>
        </w:tabs>
        <w:ind w:left="856" w:hanging="856"/>
      </w:pPr>
      <w:r w:rsidRPr="00092C50">
        <w:t xml:space="preserve">The Licensee will use its best </w:t>
      </w:r>
      <w:proofErr w:type="spellStart"/>
      <w:r w:rsidRPr="00092C50">
        <w:t>endeavours</w:t>
      </w:r>
      <w:proofErr w:type="spellEnd"/>
      <w:r w:rsidRPr="00092C50">
        <w:t xml:space="preserve"> to preserve the value and validity of the Trade Mark and in particular, will:</w:t>
      </w:r>
    </w:p>
    <w:p w:rsidR="00A361DE" w:rsidRPr="00092C50" w:rsidRDefault="00A361DE" w:rsidP="00855334">
      <w:pPr>
        <w:pStyle w:val="PFNumLevel3"/>
      </w:pPr>
      <w:proofErr w:type="spellStart"/>
      <w:r w:rsidRPr="00092C50">
        <w:t>endeavour</w:t>
      </w:r>
      <w:proofErr w:type="spellEnd"/>
      <w:r w:rsidRPr="00092C50">
        <w:t xml:space="preserve"> to create, promote and retain the goodwill in the business relating to the production, marketing and sale of the Approved Product; and</w:t>
      </w:r>
    </w:p>
    <w:p w:rsidR="00A361DE" w:rsidRPr="00092C50" w:rsidRDefault="00A361DE" w:rsidP="00855334">
      <w:pPr>
        <w:pStyle w:val="PFNumLevel3"/>
      </w:pPr>
      <w:proofErr w:type="gramStart"/>
      <w:r w:rsidRPr="00092C50">
        <w:t>not</w:t>
      </w:r>
      <w:proofErr w:type="gramEnd"/>
      <w:r w:rsidRPr="00092C50">
        <w:t xml:space="preserve"> use the Trade Mark in such a manner that the goodwill in the Trade Mark is diminished. </w:t>
      </w:r>
    </w:p>
    <w:p w:rsidR="00A361DE" w:rsidRPr="00092C50" w:rsidRDefault="00A361DE" w:rsidP="00177884">
      <w:pPr>
        <w:pStyle w:val="PFNumLevel2"/>
        <w:tabs>
          <w:tab w:val="clear" w:pos="924"/>
        </w:tabs>
        <w:ind w:left="856" w:hanging="856"/>
      </w:pPr>
      <w:r w:rsidRPr="00092C50">
        <w:t xml:space="preserve">The Licensee will not apply to revoke or de-register the Trade Mark or contest the validity of the Trade Mark. </w:t>
      </w:r>
    </w:p>
    <w:p w:rsidR="00645B9E" w:rsidRPr="00092C50" w:rsidRDefault="00FF7C43" w:rsidP="00855334">
      <w:pPr>
        <w:pStyle w:val="Heading1A"/>
        <w:tabs>
          <w:tab w:val="clear" w:pos="924"/>
        </w:tabs>
        <w:rPr>
          <w:rFonts w:asciiTheme="minorHAnsi" w:hAnsiTheme="minorHAnsi" w:cstheme="minorHAnsi"/>
        </w:rPr>
      </w:pPr>
      <w:r w:rsidRPr="00092C50">
        <w:rPr>
          <w:rFonts w:asciiTheme="minorHAnsi" w:hAnsiTheme="minorHAnsi" w:cstheme="minorHAnsi"/>
        </w:rPr>
        <w:t>LICENSOR'S WARRANTIES</w:t>
      </w:r>
      <w:r w:rsidR="00C30989" w:rsidRPr="00092C50">
        <w:rPr>
          <w:rFonts w:asciiTheme="minorHAnsi" w:hAnsiTheme="minorHAnsi" w:cstheme="minorHAnsi"/>
        </w:rPr>
        <w:t xml:space="preserve"> AND CERTIFICATIONS</w:t>
      </w:r>
    </w:p>
    <w:p w:rsidR="005B77D3" w:rsidRPr="00092C50" w:rsidRDefault="00645B9E" w:rsidP="00177884">
      <w:pPr>
        <w:pStyle w:val="PFNumLevel2"/>
        <w:tabs>
          <w:tab w:val="clear" w:pos="924"/>
        </w:tabs>
        <w:ind w:left="856" w:hanging="856"/>
      </w:pPr>
      <w:proofErr w:type="spellStart"/>
      <w:r w:rsidRPr="00092C50">
        <w:t>Fodmap</w:t>
      </w:r>
      <w:proofErr w:type="spellEnd"/>
      <w:r w:rsidRPr="00092C50">
        <w:t xml:space="preserve"> warrants that it will use its reasonable </w:t>
      </w:r>
      <w:proofErr w:type="spellStart"/>
      <w:r w:rsidRPr="00092C50">
        <w:t>endeavours</w:t>
      </w:r>
      <w:proofErr w:type="spellEnd"/>
      <w:r w:rsidRPr="00092C50">
        <w:t xml:space="preserve"> to ensure that Proposed Products and Approved Products which are tested in accordance with these Rules are tested by what </w:t>
      </w:r>
      <w:proofErr w:type="spellStart"/>
      <w:r w:rsidRPr="00092C50">
        <w:t>Fodmap</w:t>
      </w:r>
      <w:proofErr w:type="spellEnd"/>
      <w:r w:rsidRPr="00092C50">
        <w:t xml:space="preserve"> considers to be the latest testing procedures and processes available at the time. </w:t>
      </w:r>
    </w:p>
    <w:p w:rsidR="00645B9E" w:rsidRPr="00092C50" w:rsidRDefault="00645B9E" w:rsidP="00177884">
      <w:pPr>
        <w:pStyle w:val="PFNumLevel2"/>
        <w:tabs>
          <w:tab w:val="clear" w:pos="924"/>
        </w:tabs>
        <w:ind w:left="856" w:hanging="856"/>
      </w:pPr>
      <w:r w:rsidRPr="00092C50">
        <w:t>The Trade Mark does not certify a</w:t>
      </w:r>
      <w:r w:rsidR="00DB4A37" w:rsidRPr="00092C50">
        <w:t xml:space="preserve">nd </w:t>
      </w:r>
      <w:proofErr w:type="spellStart"/>
      <w:r w:rsidR="00DB4A37" w:rsidRPr="00092C50">
        <w:t>Fodmap</w:t>
      </w:r>
      <w:proofErr w:type="spellEnd"/>
      <w:r w:rsidR="00DB4A37" w:rsidRPr="00092C50">
        <w:t xml:space="preserve"> does not warrant that </w:t>
      </w:r>
      <w:r w:rsidRPr="00092C50">
        <w:t xml:space="preserve">Approved Products will </w:t>
      </w:r>
      <w:r w:rsidR="00DB4A37" w:rsidRPr="00092C50">
        <w:t xml:space="preserve">reduce or remove all symptoms of </w:t>
      </w:r>
      <w:proofErr w:type="spellStart"/>
      <w:r w:rsidRPr="00092C50">
        <w:t>FODMAP</w:t>
      </w:r>
      <w:proofErr w:type="spellEnd"/>
      <w:r w:rsidRPr="00092C50">
        <w:t xml:space="preserve"> intolerance</w:t>
      </w:r>
      <w:r w:rsidR="001C565F" w:rsidRPr="00092C50">
        <w:t xml:space="preserve"> or IBS</w:t>
      </w:r>
      <w:r w:rsidR="00DB4A37" w:rsidRPr="00092C50">
        <w:t>.</w:t>
      </w:r>
    </w:p>
    <w:p w:rsidR="00DB4A37" w:rsidRPr="00092C50" w:rsidRDefault="00DB4A37" w:rsidP="00177884">
      <w:pPr>
        <w:pStyle w:val="PFNumLevel2"/>
        <w:tabs>
          <w:tab w:val="clear" w:pos="924"/>
        </w:tabs>
        <w:ind w:left="856" w:hanging="856"/>
      </w:pPr>
      <w:proofErr w:type="spellStart"/>
      <w:r w:rsidRPr="00092C50">
        <w:t>Fodmap</w:t>
      </w:r>
      <w:proofErr w:type="spellEnd"/>
      <w:r w:rsidRPr="00092C50">
        <w:t xml:space="preserve"> shall, to the </w:t>
      </w:r>
      <w:r w:rsidR="009B3D1B" w:rsidRPr="00092C50">
        <w:t>maximum</w:t>
      </w:r>
      <w:r w:rsidRPr="00092C50">
        <w:t xml:space="preserve"> extent permitted by law, not be liable to the Applicant or Licensee or any other party for any damage, loss or injury caused as a result of the use of a Proposed Product or Approved Product. </w:t>
      </w:r>
    </w:p>
    <w:p w:rsidR="00DB4A37" w:rsidRPr="00092C50" w:rsidRDefault="00DB4A37" w:rsidP="00855334">
      <w:pPr>
        <w:pStyle w:val="Heading1A"/>
        <w:tabs>
          <w:tab w:val="clear" w:pos="924"/>
        </w:tabs>
        <w:rPr>
          <w:rFonts w:asciiTheme="minorHAnsi" w:hAnsiTheme="minorHAnsi" w:cstheme="minorHAnsi"/>
        </w:rPr>
      </w:pPr>
      <w:r w:rsidRPr="00092C50">
        <w:rPr>
          <w:rFonts w:asciiTheme="minorHAnsi" w:hAnsiTheme="minorHAnsi" w:cstheme="minorHAnsi"/>
        </w:rPr>
        <w:t>INDEMNITY</w:t>
      </w:r>
    </w:p>
    <w:p w:rsidR="00271759" w:rsidRPr="00092C50" w:rsidRDefault="00DC362F" w:rsidP="00177884">
      <w:pPr>
        <w:pStyle w:val="PFNumLevel2"/>
        <w:tabs>
          <w:tab w:val="clear" w:pos="924"/>
        </w:tabs>
        <w:ind w:left="856" w:hanging="856"/>
      </w:pPr>
      <w:r w:rsidRPr="00092C50">
        <w:t xml:space="preserve">The Licensee </w:t>
      </w:r>
      <w:r w:rsidR="00B4460A" w:rsidRPr="00092C50">
        <w:t xml:space="preserve">will </w:t>
      </w:r>
      <w:r w:rsidRPr="00092C50">
        <w:t xml:space="preserve">be liable and </w:t>
      </w:r>
      <w:r w:rsidR="00B4460A" w:rsidRPr="00092C50">
        <w:t xml:space="preserve">must </w:t>
      </w:r>
      <w:r w:rsidRPr="00092C50">
        <w:t xml:space="preserve">indemnify </w:t>
      </w:r>
      <w:proofErr w:type="spellStart"/>
      <w:r w:rsidRPr="00092C50">
        <w:t>Fodmap</w:t>
      </w:r>
      <w:proofErr w:type="spellEnd"/>
      <w:r w:rsidRPr="00092C50">
        <w:t xml:space="preserve">, its servants, agents and employees, from and against any and all liabilities, losses, damages, costs, legal costs, profession and other expenses of any kind whatsoever incurred or suffered by </w:t>
      </w:r>
      <w:proofErr w:type="spellStart"/>
      <w:r w:rsidRPr="00092C50">
        <w:t>Fodmap</w:t>
      </w:r>
      <w:proofErr w:type="spellEnd"/>
      <w:r w:rsidRPr="00092C50">
        <w:t xml:space="preserve"> whether direct or consequential (including but without limitation to any economic loss or other loss of profits, business or goodwill) arising out of any dispute or contractual, tortuous or other claims or proceedings brought against </w:t>
      </w:r>
      <w:proofErr w:type="spellStart"/>
      <w:r w:rsidRPr="00092C50">
        <w:t>Fodmap</w:t>
      </w:r>
      <w:proofErr w:type="spellEnd"/>
      <w:r w:rsidRPr="00092C50">
        <w:t xml:space="preserve"> by a third party claiming relief against </w:t>
      </w:r>
      <w:proofErr w:type="spellStart"/>
      <w:r w:rsidRPr="00092C50">
        <w:t>Fodmap</w:t>
      </w:r>
      <w:proofErr w:type="spellEnd"/>
      <w:r w:rsidRPr="00092C50">
        <w:t xml:space="preserve"> arising directly or indirectly from the Licensee's use of the Trade Mark.</w:t>
      </w:r>
    </w:p>
    <w:p w:rsidR="005B77D3" w:rsidRPr="00092C50" w:rsidRDefault="005B77D3" w:rsidP="00855334">
      <w:pPr>
        <w:pStyle w:val="Heading1A"/>
        <w:tabs>
          <w:tab w:val="clear" w:pos="924"/>
        </w:tabs>
        <w:rPr>
          <w:rFonts w:asciiTheme="minorHAnsi" w:hAnsiTheme="minorHAnsi" w:cstheme="minorHAnsi"/>
        </w:rPr>
      </w:pPr>
      <w:bookmarkStart w:id="12" w:name="_Toc322694276"/>
      <w:r w:rsidRPr="00092C50">
        <w:rPr>
          <w:rFonts w:asciiTheme="minorHAnsi" w:hAnsiTheme="minorHAnsi" w:cstheme="minorHAnsi"/>
        </w:rPr>
        <w:t>jurisdiction</w:t>
      </w:r>
    </w:p>
    <w:p w:rsidR="00271759" w:rsidRPr="00092C50" w:rsidRDefault="005B77D3" w:rsidP="00177884">
      <w:pPr>
        <w:pStyle w:val="PFNumLevel2"/>
        <w:tabs>
          <w:tab w:val="clear" w:pos="924"/>
        </w:tabs>
        <w:ind w:left="856" w:hanging="856"/>
      </w:pPr>
      <w:r w:rsidRPr="00092C50">
        <w:t>These Rules are governed by and construed in accordance with the laws of Victoria</w:t>
      </w:r>
      <w:r w:rsidR="00CF27A2" w:rsidRPr="00092C50">
        <w:t>, Australia,</w:t>
      </w:r>
      <w:r w:rsidRPr="00092C50">
        <w:t xml:space="preserve"> and the parties hereby submit to the exclusive jurisdiction of Victoria</w:t>
      </w:r>
      <w:r w:rsidR="00B4460A" w:rsidRPr="00092C50">
        <w:t>n</w:t>
      </w:r>
      <w:r w:rsidRPr="00092C50">
        <w:t xml:space="preserve"> courts and any courts which have jurisdiction to hear appeals from any of those courts. </w:t>
      </w:r>
      <w:bookmarkEnd w:id="12"/>
    </w:p>
    <w:p w:rsidR="005B77D3" w:rsidRPr="00092C50" w:rsidRDefault="005B77D3" w:rsidP="00855334">
      <w:pPr>
        <w:pStyle w:val="Heading1A"/>
        <w:tabs>
          <w:tab w:val="clear" w:pos="924"/>
        </w:tabs>
        <w:rPr>
          <w:rFonts w:asciiTheme="minorHAnsi" w:hAnsiTheme="minorHAnsi" w:cstheme="minorHAnsi"/>
        </w:rPr>
      </w:pPr>
      <w:r w:rsidRPr="00092C50">
        <w:rPr>
          <w:rFonts w:asciiTheme="minorHAnsi" w:hAnsiTheme="minorHAnsi" w:cstheme="minorHAnsi"/>
        </w:rPr>
        <w:t>severability</w:t>
      </w:r>
    </w:p>
    <w:p w:rsidR="005B77D3" w:rsidRPr="00092C50" w:rsidRDefault="005B77D3" w:rsidP="00177884">
      <w:pPr>
        <w:pStyle w:val="PFNumLevel2"/>
        <w:tabs>
          <w:tab w:val="clear" w:pos="924"/>
        </w:tabs>
        <w:ind w:left="856" w:hanging="856"/>
      </w:pPr>
      <w:r w:rsidRPr="00092C50">
        <w:t>Each provision of these Rules is individually severable.</w:t>
      </w:r>
      <w:r w:rsidR="00754206" w:rsidRPr="00092C50">
        <w:t xml:space="preserve"> </w:t>
      </w:r>
      <w:r w:rsidRPr="00092C50">
        <w:t>If any provision is or becomes illegal, unenforceable or invalid in any jurisdiction, it is to be treated as being severed from these Rules in the relevant jurisdiction, but the rest of these Rules will not be affected.</w:t>
      </w:r>
    </w:p>
    <w:p w:rsidR="005B77D3" w:rsidRPr="00092C50" w:rsidRDefault="005B77D3" w:rsidP="00855334">
      <w:pPr>
        <w:pStyle w:val="Heading1A"/>
        <w:tabs>
          <w:tab w:val="clear" w:pos="924"/>
        </w:tabs>
        <w:rPr>
          <w:rFonts w:asciiTheme="minorHAnsi" w:hAnsiTheme="minorHAnsi" w:cstheme="minorHAnsi"/>
        </w:rPr>
      </w:pPr>
      <w:r w:rsidRPr="00092C50">
        <w:rPr>
          <w:rFonts w:asciiTheme="minorHAnsi" w:hAnsiTheme="minorHAnsi" w:cstheme="minorHAnsi"/>
        </w:rPr>
        <w:lastRenderedPageBreak/>
        <w:t>costs</w:t>
      </w:r>
    </w:p>
    <w:p w:rsidR="005B77D3" w:rsidRPr="00092C50" w:rsidRDefault="00645B9E" w:rsidP="00177884">
      <w:pPr>
        <w:pStyle w:val="PFNumLevel2"/>
        <w:tabs>
          <w:tab w:val="clear" w:pos="924"/>
        </w:tabs>
        <w:ind w:left="856" w:hanging="856"/>
      </w:pPr>
      <w:proofErr w:type="spellStart"/>
      <w:r w:rsidRPr="00092C50">
        <w:t>Fodmap</w:t>
      </w:r>
      <w:proofErr w:type="spellEnd"/>
      <w:r w:rsidRPr="00092C50">
        <w:t xml:space="preserve"> and the Applicant and Licensee must pay its own costs and expenses in respect of the negotiation, preparation, execution, delivery and stamping of any documents and for any service or obligation contemplated by these Rules.</w:t>
      </w:r>
      <w:r w:rsidR="00754206" w:rsidRPr="00092C50">
        <w:t xml:space="preserve"> </w:t>
      </w:r>
    </w:p>
    <w:p w:rsidR="00645B9E" w:rsidRPr="00092C50" w:rsidRDefault="00645B9E" w:rsidP="00177884">
      <w:pPr>
        <w:pStyle w:val="PFNumLevel2"/>
        <w:tabs>
          <w:tab w:val="clear" w:pos="924"/>
        </w:tabs>
        <w:ind w:left="856" w:hanging="856"/>
      </w:pPr>
      <w:r w:rsidRPr="00092C50">
        <w:t>In particular, and without limiting the generality of this clause, the Applicant and Licensee are responsible for all costs and expenses associated in any way with Testing the Proposed Product and Approved Product.</w:t>
      </w:r>
    </w:p>
    <w:p w:rsidR="00C056C6" w:rsidRPr="00092C50" w:rsidRDefault="00C056C6" w:rsidP="00C056C6">
      <w:pPr>
        <w:pStyle w:val="ParaNum1"/>
        <w:numPr>
          <w:ilvl w:val="0"/>
          <w:numId w:val="0"/>
        </w:numPr>
        <w:tabs>
          <w:tab w:val="left" w:pos="720"/>
        </w:tabs>
        <w:spacing w:after="0"/>
        <w:ind w:left="567" w:hanging="567"/>
        <w:rPr>
          <w:caps w:val="0"/>
          <w:lang w:val="en-US"/>
        </w:rPr>
      </w:pPr>
    </w:p>
    <w:p w:rsidR="00C056C6" w:rsidRPr="00092C50" w:rsidRDefault="00C056C6" w:rsidP="00C056C6">
      <w:pPr>
        <w:pStyle w:val="ParaNum1"/>
        <w:numPr>
          <w:ilvl w:val="0"/>
          <w:numId w:val="0"/>
        </w:numPr>
        <w:tabs>
          <w:tab w:val="left" w:pos="720"/>
        </w:tabs>
        <w:spacing w:after="0"/>
        <w:ind w:left="567" w:hanging="567"/>
        <w:rPr>
          <w:caps w:val="0"/>
          <w:lang w:val="en-US"/>
        </w:rPr>
      </w:pPr>
      <w:r w:rsidRPr="00092C50">
        <w:rPr>
          <w:caps w:val="0"/>
          <w:lang w:val="en-US"/>
        </w:rPr>
        <w:t>EXECUTED by the parties</w:t>
      </w:r>
    </w:p>
    <w:p w:rsidR="00725041" w:rsidRPr="00092C50" w:rsidRDefault="00725041" w:rsidP="008109DD">
      <w:pPr>
        <w:pStyle w:val="SpeciHeading1"/>
      </w:pPr>
    </w:p>
    <w:tbl>
      <w:tblPr>
        <w:tblW w:w="0" w:type="auto"/>
        <w:tblLook w:val="04A0"/>
      </w:tblPr>
      <w:tblGrid>
        <w:gridCol w:w="3307"/>
        <w:gridCol w:w="326"/>
        <w:gridCol w:w="2637"/>
        <w:gridCol w:w="282"/>
        <w:gridCol w:w="2565"/>
      </w:tblGrid>
      <w:tr w:rsidR="00AB6D1F" w:rsidRPr="00092C50" w:rsidTr="00D84B79">
        <w:trPr>
          <w:cantSplit/>
          <w:trHeight w:hRule="exact" w:val="860"/>
        </w:trPr>
        <w:tc>
          <w:tcPr>
            <w:tcW w:w="3369" w:type="dxa"/>
          </w:tcPr>
          <w:p w:rsidR="00D84B79" w:rsidRPr="00092C50" w:rsidRDefault="00AB6D1F" w:rsidP="00E113FC">
            <w:pPr>
              <w:tabs>
                <w:tab w:val="left" w:pos="3384"/>
              </w:tabs>
              <w:rPr>
                <w:b/>
              </w:rPr>
            </w:pPr>
            <w:r w:rsidRPr="00092C50">
              <w:rPr>
                <w:b/>
              </w:rPr>
              <w:t>Executed</w:t>
            </w:r>
            <w:r w:rsidRPr="00092C50">
              <w:t xml:space="preserve"> by </w:t>
            </w:r>
            <w:r w:rsidRPr="00092C50">
              <w:rPr>
                <w:b/>
              </w:rPr>
              <w:t xml:space="preserve"> </w:t>
            </w:r>
          </w:p>
          <w:p w:rsidR="00D84B79" w:rsidRPr="00092C50" w:rsidRDefault="00D84B79" w:rsidP="00E70B1F">
            <w:pPr>
              <w:tabs>
                <w:tab w:val="left" w:pos="3384"/>
              </w:tabs>
            </w:pPr>
          </w:p>
        </w:tc>
        <w:tc>
          <w:tcPr>
            <w:tcW w:w="327" w:type="dxa"/>
          </w:tcPr>
          <w:p w:rsidR="00AB6D1F" w:rsidRPr="00092C50" w:rsidRDefault="00AB6D1F" w:rsidP="00E113FC">
            <w:pPr>
              <w:tabs>
                <w:tab w:val="left" w:pos="3384"/>
              </w:tabs>
              <w:jc w:val="center"/>
            </w:pPr>
            <w:r w:rsidRPr="00092C50">
              <w:t>)</w:t>
            </w:r>
          </w:p>
        </w:tc>
        <w:tc>
          <w:tcPr>
            <w:tcW w:w="2649" w:type="dxa"/>
          </w:tcPr>
          <w:p w:rsidR="00AB6D1F" w:rsidRPr="00092C50" w:rsidRDefault="00AB6D1F" w:rsidP="00E113FC">
            <w:pPr>
              <w:tabs>
                <w:tab w:val="left" w:pos="3384"/>
              </w:tabs>
              <w:jc w:val="center"/>
            </w:pPr>
          </w:p>
        </w:tc>
        <w:tc>
          <w:tcPr>
            <w:tcW w:w="284" w:type="dxa"/>
          </w:tcPr>
          <w:p w:rsidR="00AB6D1F" w:rsidRPr="00092C50" w:rsidRDefault="00AB6D1F" w:rsidP="00E113FC">
            <w:pPr>
              <w:tabs>
                <w:tab w:val="left" w:pos="3384"/>
              </w:tabs>
              <w:jc w:val="center"/>
            </w:pPr>
          </w:p>
        </w:tc>
        <w:tc>
          <w:tcPr>
            <w:tcW w:w="2613" w:type="dxa"/>
          </w:tcPr>
          <w:p w:rsidR="00AB6D1F" w:rsidRPr="00092C50" w:rsidRDefault="00AB6D1F" w:rsidP="00E113FC">
            <w:pPr>
              <w:tabs>
                <w:tab w:val="left" w:pos="3384"/>
              </w:tabs>
              <w:jc w:val="center"/>
            </w:pPr>
          </w:p>
        </w:tc>
      </w:tr>
      <w:tr w:rsidR="00AB6D1F" w:rsidRPr="00092C50" w:rsidTr="00E113FC">
        <w:trPr>
          <w:cantSplit/>
          <w:trHeight w:hRule="exact" w:val="454"/>
        </w:trPr>
        <w:tc>
          <w:tcPr>
            <w:tcW w:w="3369" w:type="dxa"/>
          </w:tcPr>
          <w:p w:rsidR="00AB6D1F" w:rsidRPr="00092C50" w:rsidRDefault="00AB6D1F" w:rsidP="00E113FC">
            <w:pPr>
              <w:tabs>
                <w:tab w:val="left" w:pos="3384"/>
              </w:tabs>
            </w:pPr>
          </w:p>
        </w:tc>
        <w:tc>
          <w:tcPr>
            <w:tcW w:w="327" w:type="dxa"/>
          </w:tcPr>
          <w:p w:rsidR="00AB6D1F" w:rsidRPr="00092C50" w:rsidRDefault="00AB6D1F" w:rsidP="00E113FC">
            <w:pPr>
              <w:tabs>
                <w:tab w:val="left" w:pos="3384"/>
              </w:tabs>
              <w:jc w:val="center"/>
            </w:pPr>
            <w:r w:rsidRPr="00092C50">
              <w:t>)</w:t>
            </w:r>
          </w:p>
        </w:tc>
        <w:tc>
          <w:tcPr>
            <w:tcW w:w="2649" w:type="dxa"/>
          </w:tcPr>
          <w:p w:rsidR="00AB6D1F" w:rsidRPr="00092C50" w:rsidRDefault="00AB6D1F" w:rsidP="00E113FC">
            <w:pPr>
              <w:tabs>
                <w:tab w:val="left" w:pos="3384"/>
              </w:tabs>
              <w:jc w:val="center"/>
            </w:pPr>
          </w:p>
        </w:tc>
        <w:tc>
          <w:tcPr>
            <w:tcW w:w="284" w:type="dxa"/>
          </w:tcPr>
          <w:p w:rsidR="00AB6D1F" w:rsidRPr="00092C50" w:rsidRDefault="00AB6D1F" w:rsidP="00E113FC">
            <w:pPr>
              <w:tabs>
                <w:tab w:val="left" w:pos="3384"/>
              </w:tabs>
              <w:jc w:val="center"/>
            </w:pPr>
          </w:p>
        </w:tc>
        <w:tc>
          <w:tcPr>
            <w:tcW w:w="2613" w:type="dxa"/>
          </w:tcPr>
          <w:p w:rsidR="00AB6D1F" w:rsidRPr="00092C50" w:rsidRDefault="00AB6D1F" w:rsidP="00E113FC">
            <w:pPr>
              <w:tabs>
                <w:tab w:val="left" w:pos="3384"/>
              </w:tabs>
              <w:jc w:val="center"/>
            </w:pPr>
          </w:p>
        </w:tc>
      </w:tr>
      <w:tr w:rsidR="00AB6D1F" w:rsidRPr="00092C50" w:rsidTr="00E113FC">
        <w:trPr>
          <w:cantSplit/>
          <w:trHeight w:hRule="exact" w:val="454"/>
        </w:trPr>
        <w:tc>
          <w:tcPr>
            <w:tcW w:w="3369" w:type="dxa"/>
          </w:tcPr>
          <w:p w:rsidR="00AB6D1F" w:rsidRPr="00092C50" w:rsidRDefault="00AB6D1F" w:rsidP="00E113FC">
            <w:pPr>
              <w:tabs>
                <w:tab w:val="left" w:pos="3384"/>
              </w:tabs>
            </w:pPr>
          </w:p>
        </w:tc>
        <w:tc>
          <w:tcPr>
            <w:tcW w:w="327" w:type="dxa"/>
          </w:tcPr>
          <w:p w:rsidR="00AB6D1F" w:rsidRPr="00092C50" w:rsidRDefault="00AB6D1F" w:rsidP="00E113FC">
            <w:pPr>
              <w:tabs>
                <w:tab w:val="left" w:pos="3384"/>
              </w:tabs>
              <w:jc w:val="center"/>
            </w:pPr>
            <w:r w:rsidRPr="00092C50">
              <w:t>)</w:t>
            </w:r>
          </w:p>
        </w:tc>
        <w:tc>
          <w:tcPr>
            <w:tcW w:w="2649" w:type="dxa"/>
          </w:tcPr>
          <w:p w:rsidR="00AB6D1F" w:rsidRPr="00092C50" w:rsidRDefault="00AB6D1F" w:rsidP="00E113FC">
            <w:pPr>
              <w:tabs>
                <w:tab w:val="left" w:pos="3384"/>
              </w:tabs>
              <w:jc w:val="center"/>
            </w:pPr>
          </w:p>
        </w:tc>
        <w:tc>
          <w:tcPr>
            <w:tcW w:w="284" w:type="dxa"/>
          </w:tcPr>
          <w:p w:rsidR="00AB6D1F" w:rsidRPr="00092C50" w:rsidRDefault="00AB6D1F" w:rsidP="00E113FC">
            <w:pPr>
              <w:tabs>
                <w:tab w:val="left" w:pos="3384"/>
              </w:tabs>
              <w:jc w:val="center"/>
            </w:pPr>
          </w:p>
        </w:tc>
        <w:tc>
          <w:tcPr>
            <w:tcW w:w="2613" w:type="dxa"/>
          </w:tcPr>
          <w:p w:rsidR="00AB6D1F" w:rsidRPr="00092C50" w:rsidRDefault="00AB6D1F" w:rsidP="00E113FC">
            <w:pPr>
              <w:tabs>
                <w:tab w:val="left" w:pos="3384"/>
              </w:tabs>
              <w:jc w:val="center"/>
            </w:pPr>
          </w:p>
        </w:tc>
      </w:tr>
      <w:tr w:rsidR="00AB6D1F" w:rsidRPr="00092C50" w:rsidTr="00E113FC">
        <w:trPr>
          <w:cantSplit/>
          <w:trHeight w:hRule="exact" w:val="454"/>
        </w:trPr>
        <w:tc>
          <w:tcPr>
            <w:tcW w:w="3369" w:type="dxa"/>
          </w:tcPr>
          <w:p w:rsidR="00AB6D1F" w:rsidRPr="00092C50" w:rsidRDefault="00AB6D1F" w:rsidP="00E113FC">
            <w:pPr>
              <w:tabs>
                <w:tab w:val="left" w:pos="3384"/>
              </w:tabs>
            </w:pPr>
          </w:p>
        </w:tc>
        <w:tc>
          <w:tcPr>
            <w:tcW w:w="327" w:type="dxa"/>
          </w:tcPr>
          <w:p w:rsidR="00AB6D1F" w:rsidRPr="00092C50" w:rsidRDefault="00AB6D1F" w:rsidP="00E113FC">
            <w:pPr>
              <w:tabs>
                <w:tab w:val="left" w:pos="3384"/>
              </w:tabs>
            </w:pPr>
          </w:p>
        </w:tc>
        <w:tc>
          <w:tcPr>
            <w:tcW w:w="2649" w:type="dxa"/>
            <w:tcBorders>
              <w:top w:val="dotted" w:sz="4" w:space="0" w:color="auto"/>
            </w:tcBorders>
          </w:tcPr>
          <w:p w:rsidR="00AB6D1F" w:rsidRPr="00092C50" w:rsidRDefault="00AB6D1F" w:rsidP="0046176B">
            <w:pPr>
              <w:tabs>
                <w:tab w:val="left" w:pos="3384"/>
              </w:tabs>
              <w:rPr>
                <w:i/>
                <w:sz w:val="18"/>
                <w:szCs w:val="18"/>
              </w:rPr>
            </w:pPr>
            <w:r w:rsidRPr="00092C50">
              <w:rPr>
                <w:i/>
                <w:sz w:val="18"/>
                <w:szCs w:val="18"/>
              </w:rPr>
              <w:t xml:space="preserve">Signature </w:t>
            </w:r>
          </w:p>
        </w:tc>
        <w:tc>
          <w:tcPr>
            <w:tcW w:w="284" w:type="dxa"/>
          </w:tcPr>
          <w:p w:rsidR="00AB6D1F" w:rsidRPr="00092C50" w:rsidRDefault="00AB6D1F" w:rsidP="00E113FC">
            <w:pPr>
              <w:tabs>
                <w:tab w:val="left" w:pos="3384"/>
              </w:tabs>
              <w:rPr>
                <w:i/>
                <w:sz w:val="18"/>
                <w:szCs w:val="18"/>
              </w:rPr>
            </w:pPr>
          </w:p>
        </w:tc>
        <w:tc>
          <w:tcPr>
            <w:tcW w:w="2613" w:type="dxa"/>
            <w:tcBorders>
              <w:top w:val="dotted" w:sz="4" w:space="0" w:color="auto"/>
            </w:tcBorders>
          </w:tcPr>
          <w:p w:rsidR="0046176B" w:rsidRPr="00092C50" w:rsidRDefault="00AB6D1F" w:rsidP="0046176B">
            <w:pPr>
              <w:tabs>
                <w:tab w:val="left" w:pos="3384"/>
              </w:tabs>
              <w:rPr>
                <w:i/>
                <w:sz w:val="18"/>
                <w:szCs w:val="18"/>
              </w:rPr>
            </w:pPr>
            <w:r w:rsidRPr="00092C50">
              <w:rPr>
                <w:i/>
                <w:sz w:val="18"/>
                <w:szCs w:val="18"/>
              </w:rPr>
              <w:t xml:space="preserve">Signature </w:t>
            </w:r>
          </w:p>
          <w:p w:rsidR="00AB6D1F" w:rsidRPr="00092C50" w:rsidRDefault="00AB6D1F" w:rsidP="00E113FC">
            <w:pPr>
              <w:tabs>
                <w:tab w:val="left" w:pos="3384"/>
              </w:tabs>
              <w:rPr>
                <w:i/>
                <w:sz w:val="18"/>
                <w:szCs w:val="18"/>
              </w:rPr>
            </w:pPr>
          </w:p>
        </w:tc>
      </w:tr>
      <w:tr w:rsidR="00AB6D1F" w:rsidRPr="00092C50" w:rsidTr="00E113FC">
        <w:trPr>
          <w:cantSplit/>
          <w:trHeight w:hRule="exact" w:val="454"/>
        </w:trPr>
        <w:tc>
          <w:tcPr>
            <w:tcW w:w="3369" w:type="dxa"/>
          </w:tcPr>
          <w:p w:rsidR="00AB6D1F" w:rsidRPr="00092C50" w:rsidRDefault="00AB6D1F" w:rsidP="00E113FC">
            <w:pPr>
              <w:tabs>
                <w:tab w:val="left" w:pos="3384"/>
              </w:tabs>
              <w:jc w:val="center"/>
            </w:pPr>
          </w:p>
        </w:tc>
        <w:tc>
          <w:tcPr>
            <w:tcW w:w="327" w:type="dxa"/>
          </w:tcPr>
          <w:p w:rsidR="00AB6D1F" w:rsidRPr="00092C50" w:rsidRDefault="00AB6D1F" w:rsidP="00E113FC">
            <w:pPr>
              <w:tabs>
                <w:tab w:val="left" w:pos="3384"/>
              </w:tabs>
              <w:jc w:val="center"/>
            </w:pPr>
          </w:p>
        </w:tc>
        <w:tc>
          <w:tcPr>
            <w:tcW w:w="2649" w:type="dxa"/>
          </w:tcPr>
          <w:p w:rsidR="00AB6D1F" w:rsidRPr="00092C50" w:rsidRDefault="00AB6D1F" w:rsidP="00E113FC">
            <w:pPr>
              <w:tabs>
                <w:tab w:val="left" w:pos="3384"/>
              </w:tabs>
              <w:jc w:val="center"/>
            </w:pPr>
          </w:p>
        </w:tc>
        <w:tc>
          <w:tcPr>
            <w:tcW w:w="284" w:type="dxa"/>
          </w:tcPr>
          <w:p w:rsidR="00AB6D1F" w:rsidRPr="00092C50" w:rsidRDefault="00AB6D1F" w:rsidP="00E113FC">
            <w:pPr>
              <w:tabs>
                <w:tab w:val="left" w:pos="3384"/>
              </w:tabs>
              <w:jc w:val="center"/>
            </w:pPr>
          </w:p>
        </w:tc>
        <w:tc>
          <w:tcPr>
            <w:tcW w:w="2613" w:type="dxa"/>
          </w:tcPr>
          <w:p w:rsidR="00AB6D1F" w:rsidRPr="00092C50" w:rsidRDefault="00AB6D1F" w:rsidP="00E113FC">
            <w:pPr>
              <w:tabs>
                <w:tab w:val="left" w:pos="3384"/>
              </w:tabs>
              <w:jc w:val="center"/>
            </w:pPr>
          </w:p>
        </w:tc>
      </w:tr>
      <w:tr w:rsidR="00AB6D1F" w:rsidRPr="00092C50" w:rsidTr="00E113FC">
        <w:trPr>
          <w:cantSplit/>
          <w:trHeight w:hRule="exact" w:val="454"/>
        </w:trPr>
        <w:tc>
          <w:tcPr>
            <w:tcW w:w="3369" w:type="dxa"/>
          </w:tcPr>
          <w:p w:rsidR="00AB6D1F" w:rsidRPr="00092C50" w:rsidRDefault="00AB6D1F" w:rsidP="00E113FC">
            <w:pPr>
              <w:tabs>
                <w:tab w:val="left" w:pos="3384"/>
              </w:tabs>
              <w:jc w:val="center"/>
            </w:pPr>
          </w:p>
        </w:tc>
        <w:tc>
          <w:tcPr>
            <w:tcW w:w="327" w:type="dxa"/>
          </w:tcPr>
          <w:p w:rsidR="00AB6D1F" w:rsidRPr="00092C50" w:rsidRDefault="00AB6D1F" w:rsidP="00E113FC">
            <w:pPr>
              <w:tabs>
                <w:tab w:val="left" w:pos="3384"/>
              </w:tabs>
              <w:jc w:val="center"/>
            </w:pPr>
          </w:p>
        </w:tc>
        <w:tc>
          <w:tcPr>
            <w:tcW w:w="2649" w:type="dxa"/>
            <w:tcBorders>
              <w:bottom w:val="dotted" w:sz="4" w:space="0" w:color="auto"/>
            </w:tcBorders>
          </w:tcPr>
          <w:p w:rsidR="00AB6D1F" w:rsidRPr="00092C50" w:rsidRDefault="00AB6D1F" w:rsidP="00E113FC">
            <w:pPr>
              <w:tabs>
                <w:tab w:val="left" w:pos="3384"/>
              </w:tabs>
              <w:jc w:val="center"/>
            </w:pPr>
          </w:p>
        </w:tc>
        <w:tc>
          <w:tcPr>
            <w:tcW w:w="284" w:type="dxa"/>
          </w:tcPr>
          <w:p w:rsidR="00AB6D1F" w:rsidRPr="00092C50" w:rsidRDefault="00AB6D1F" w:rsidP="00E113FC">
            <w:pPr>
              <w:tabs>
                <w:tab w:val="left" w:pos="3384"/>
              </w:tabs>
              <w:jc w:val="center"/>
            </w:pPr>
          </w:p>
        </w:tc>
        <w:tc>
          <w:tcPr>
            <w:tcW w:w="2613" w:type="dxa"/>
            <w:tcBorders>
              <w:bottom w:val="dotted" w:sz="4" w:space="0" w:color="auto"/>
            </w:tcBorders>
          </w:tcPr>
          <w:p w:rsidR="00AB6D1F" w:rsidRPr="00092C50" w:rsidRDefault="00AB6D1F" w:rsidP="00E113FC">
            <w:pPr>
              <w:tabs>
                <w:tab w:val="left" w:pos="3384"/>
              </w:tabs>
              <w:jc w:val="center"/>
            </w:pPr>
          </w:p>
        </w:tc>
      </w:tr>
      <w:tr w:rsidR="00AB6D1F" w:rsidRPr="00092C50" w:rsidTr="00E113FC">
        <w:trPr>
          <w:cantSplit/>
          <w:trHeight w:hRule="exact" w:val="454"/>
        </w:trPr>
        <w:tc>
          <w:tcPr>
            <w:tcW w:w="3369" w:type="dxa"/>
          </w:tcPr>
          <w:p w:rsidR="00AB6D1F" w:rsidRPr="00092C50" w:rsidRDefault="00AB6D1F" w:rsidP="00E113FC">
            <w:pPr>
              <w:tabs>
                <w:tab w:val="left" w:pos="3384"/>
              </w:tabs>
              <w:jc w:val="center"/>
            </w:pPr>
          </w:p>
        </w:tc>
        <w:tc>
          <w:tcPr>
            <w:tcW w:w="327" w:type="dxa"/>
          </w:tcPr>
          <w:p w:rsidR="00AB6D1F" w:rsidRPr="00092C50" w:rsidRDefault="00AB6D1F" w:rsidP="00E113FC">
            <w:pPr>
              <w:tabs>
                <w:tab w:val="left" w:pos="3384"/>
              </w:tabs>
              <w:jc w:val="center"/>
            </w:pPr>
          </w:p>
        </w:tc>
        <w:tc>
          <w:tcPr>
            <w:tcW w:w="2649" w:type="dxa"/>
            <w:tcBorders>
              <w:top w:val="dotted" w:sz="4" w:space="0" w:color="auto"/>
            </w:tcBorders>
          </w:tcPr>
          <w:p w:rsidR="00AB6D1F" w:rsidRPr="00092C50" w:rsidRDefault="00AB6D1F" w:rsidP="00E113FC">
            <w:pPr>
              <w:tabs>
                <w:tab w:val="left" w:pos="3384"/>
              </w:tabs>
              <w:rPr>
                <w:i/>
                <w:sz w:val="18"/>
                <w:szCs w:val="18"/>
              </w:rPr>
            </w:pPr>
            <w:r w:rsidRPr="00092C50">
              <w:rPr>
                <w:i/>
                <w:sz w:val="18"/>
                <w:szCs w:val="18"/>
              </w:rPr>
              <w:t>Name (print)</w:t>
            </w:r>
          </w:p>
        </w:tc>
        <w:tc>
          <w:tcPr>
            <w:tcW w:w="284" w:type="dxa"/>
          </w:tcPr>
          <w:p w:rsidR="00AB6D1F" w:rsidRPr="00092C50" w:rsidRDefault="00AB6D1F" w:rsidP="00E113FC">
            <w:pPr>
              <w:tabs>
                <w:tab w:val="left" w:pos="3384"/>
              </w:tabs>
              <w:jc w:val="center"/>
            </w:pPr>
          </w:p>
        </w:tc>
        <w:tc>
          <w:tcPr>
            <w:tcW w:w="2613" w:type="dxa"/>
            <w:tcBorders>
              <w:top w:val="dotted" w:sz="4" w:space="0" w:color="auto"/>
            </w:tcBorders>
          </w:tcPr>
          <w:p w:rsidR="00AB6D1F" w:rsidRPr="00092C50" w:rsidRDefault="00AB6D1F" w:rsidP="00E113FC">
            <w:pPr>
              <w:tabs>
                <w:tab w:val="left" w:pos="3384"/>
              </w:tabs>
              <w:rPr>
                <w:i/>
                <w:sz w:val="18"/>
                <w:szCs w:val="18"/>
              </w:rPr>
            </w:pPr>
            <w:r w:rsidRPr="00092C50">
              <w:rPr>
                <w:i/>
                <w:sz w:val="18"/>
                <w:szCs w:val="18"/>
              </w:rPr>
              <w:t>Name (print)</w:t>
            </w:r>
          </w:p>
        </w:tc>
      </w:tr>
      <w:tr w:rsidR="00AB6D1F" w:rsidRPr="00092C50" w:rsidTr="00E113FC">
        <w:trPr>
          <w:cantSplit/>
          <w:trHeight w:hRule="exact" w:val="454"/>
        </w:trPr>
        <w:tc>
          <w:tcPr>
            <w:tcW w:w="3369" w:type="dxa"/>
          </w:tcPr>
          <w:p w:rsidR="00AB6D1F" w:rsidRPr="00092C50" w:rsidRDefault="00AB6D1F" w:rsidP="00E113FC">
            <w:pPr>
              <w:tabs>
                <w:tab w:val="left" w:pos="3384"/>
              </w:tabs>
              <w:jc w:val="center"/>
            </w:pPr>
          </w:p>
        </w:tc>
        <w:tc>
          <w:tcPr>
            <w:tcW w:w="327" w:type="dxa"/>
          </w:tcPr>
          <w:p w:rsidR="00AB6D1F" w:rsidRPr="00092C50" w:rsidRDefault="00AB6D1F" w:rsidP="00E113FC">
            <w:pPr>
              <w:tabs>
                <w:tab w:val="left" w:pos="3384"/>
              </w:tabs>
              <w:jc w:val="center"/>
            </w:pPr>
          </w:p>
        </w:tc>
        <w:tc>
          <w:tcPr>
            <w:tcW w:w="2649" w:type="dxa"/>
            <w:vAlign w:val="bottom"/>
          </w:tcPr>
          <w:p w:rsidR="00AB6D1F" w:rsidRPr="00092C50" w:rsidRDefault="00AB6D1F" w:rsidP="00E113FC">
            <w:pPr>
              <w:tabs>
                <w:tab w:val="left" w:pos="3384"/>
              </w:tabs>
            </w:pPr>
            <w:r w:rsidRPr="00092C50">
              <w:t>Date of Signing:</w:t>
            </w:r>
            <w:r w:rsidRPr="00092C50">
              <w:tab/>
            </w:r>
          </w:p>
        </w:tc>
        <w:tc>
          <w:tcPr>
            <w:tcW w:w="284" w:type="dxa"/>
          </w:tcPr>
          <w:p w:rsidR="00AB6D1F" w:rsidRPr="00092C50" w:rsidRDefault="00AB6D1F" w:rsidP="00E113FC">
            <w:pPr>
              <w:tabs>
                <w:tab w:val="left" w:pos="3384"/>
              </w:tabs>
              <w:jc w:val="center"/>
            </w:pPr>
          </w:p>
        </w:tc>
        <w:tc>
          <w:tcPr>
            <w:tcW w:w="2613" w:type="dxa"/>
            <w:tcBorders>
              <w:bottom w:val="dotted" w:sz="4" w:space="0" w:color="auto"/>
            </w:tcBorders>
          </w:tcPr>
          <w:p w:rsidR="00AB6D1F" w:rsidRPr="00092C50" w:rsidRDefault="00AB6D1F" w:rsidP="00E113FC">
            <w:pPr>
              <w:tabs>
                <w:tab w:val="left" w:pos="3384"/>
              </w:tabs>
              <w:jc w:val="center"/>
            </w:pPr>
          </w:p>
        </w:tc>
      </w:tr>
    </w:tbl>
    <w:p w:rsidR="00AB6D1F" w:rsidRPr="00092C50" w:rsidRDefault="00AB6D1F" w:rsidP="00AB6D1F"/>
    <w:p w:rsidR="00AB6D1F" w:rsidRPr="00092C50" w:rsidRDefault="00AB6D1F" w:rsidP="00AB6D1F"/>
    <w:p w:rsidR="00AB6D1F" w:rsidRPr="00092C50" w:rsidRDefault="00AB6D1F" w:rsidP="00AB6D1F"/>
    <w:tbl>
      <w:tblPr>
        <w:tblW w:w="0" w:type="auto"/>
        <w:tblLook w:val="04A0"/>
      </w:tblPr>
      <w:tblGrid>
        <w:gridCol w:w="3305"/>
        <w:gridCol w:w="7"/>
        <w:gridCol w:w="319"/>
        <w:gridCol w:w="7"/>
        <w:gridCol w:w="2629"/>
        <w:gridCol w:w="282"/>
        <w:gridCol w:w="2568"/>
      </w:tblGrid>
      <w:tr w:rsidR="00AB6D1F" w:rsidRPr="00092C50" w:rsidTr="001942C6">
        <w:trPr>
          <w:cantSplit/>
          <w:trHeight w:hRule="exact" w:val="454"/>
        </w:trPr>
        <w:tc>
          <w:tcPr>
            <w:tcW w:w="3312" w:type="dxa"/>
            <w:gridSpan w:val="2"/>
          </w:tcPr>
          <w:p w:rsidR="00AB6D1F" w:rsidRPr="00092C50" w:rsidRDefault="00AB6D1F" w:rsidP="00AB6D1F">
            <w:pPr>
              <w:tabs>
                <w:tab w:val="left" w:pos="3384"/>
              </w:tabs>
            </w:pPr>
            <w:r w:rsidRPr="00092C50">
              <w:rPr>
                <w:b/>
              </w:rPr>
              <w:t>Executed</w:t>
            </w:r>
            <w:r w:rsidRPr="00092C50">
              <w:t xml:space="preserve"> by </w:t>
            </w:r>
            <w:r w:rsidRPr="00092C50">
              <w:rPr>
                <w:b/>
              </w:rPr>
              <w:t xml:space="preserve"> </w:t>
            </w:r>
            <w:proofErr w:type="spellStart"/>
            <w:r w:rsidRPr="00092C50">
              <w:rPr>
                <w:b/>
              </w:rPr>
              <w:t>FODMAP</w:t>
            </w:r>
            <w:proofErr w:type="spellEnd"/>
            <w:r w:rsidRPr="00092C50">
              <w:rPr>
                <w:b/>
              </w:rPr>
              <w:t xml:space="preserve"> PTY LTD</w:t>
            </w:r>
            <w:r w:rsidRPr="00092C50">
              <w:t xml:space="preserve"> </w:t>
            </w:r>
          </w:p>
        </w:tc>
        <w:tc>
          <w:tcPr>
            <w:tcW w:w="326" w:type="dxa"/>
            <w:gridSpan w:val="2"/>
          </w:tcPr>
          <w:p w:rsidR="00AB6D1F" w:rsidRPr="00092C50" w:rsidRDefault="00AB6D1F" w:rsidP="00E113FC">
            <w:pPr>
              <w:tabs>
                <w:tab w:val="left" w:pos="3384"/>
              </w:tabs>
              <w:jc w:val="center"/>
            </w:pPr>
            <w:r w:rsidRPr="00092C50">
              <w:t>)</w:t>
            </w:r>
          </w:p>
        </w:tc>
        <w:tc>
          <w:tcPr>
            <w:tcW w:w="2629" w:type="dxa"/>
          </w:tcPr>
          <w:p w:rsidR="00AB6D1F" w:rsidRPr="00092C50" w:rsidRDefault="00AB6D1F" w:rsidP="00E113FC">
            <w:pPr>
              <w:tabs>
                <w:tab w:val="left" w:pos="3384"/>
              </w:tabs>
              <w:jc w:val="center"/>
            </w:pPr>
          </w:p>
        </w:tc>
        <w:tc>
          <w:tcPr>
            <w:tcW w:w="282" w:type="dxa"/>
          </w:tcPr>
          <w:p w:rsidR="00AB6D1F" w:rsidRPr="00092C50" w:rsidRDefault="00AB6D1F" w:rsidP="00E113FC">
            <w:pPr>
              <w:tabs>
                <w:tab w:val="left" w:pos="3384"/>
              </w:tabs>
              <w:jc w:val="center"/>
            </w:pPr>
          </w:p>
        </w:tc>
        <w:tc>
          <w:tcPr>
            <w:tcW w:w="2568" w:type="dxa"/>
          </w:tcPr>
          <w:p w:rsidR="00AB6D1F" w:rsidRPr="00092C50" w:rsidRDefault="00AB6D1F" w:rsidP="00E113FC">
            <w:pPr>
              <w:tabs>
                <w:tab w:val="left" w:pos="3384"/>
              </w:tabs>
              <w:jc w:val="center"/>
            </w:pPr>
          </w:p>
        </w:tc>
      </w:tr>
      <w:tr w:rsidR="00AB6D1F" w:rsidRPr="00092C50" w:rsidTr="001942C6">
        <w:trPr>
          <w:cantSplit/>
          <w:trHeight w:hRule="exact" w:val="454"/>
        </w:trPr>
        <w:tc>
          <w:tcPr>
            <w:tcW w:w="3312" w:type="dxa"/>
            <w:gridSpan w:val="2"/>
          </w:tcPr>
          <w:p w:rsidR="00AB6D1F" w:rsidRPr="00092C50" w:rsidRDefault="00AB6D1F" w:rsidP="00E113FC">
            <w:pPr>
              <w:tabs>
                <w:tab w:val="left" w:pos="3384"/>
              </w:tabs>
            </w:pPr>
          </w:p>
        </w:tc>
        <w:tc>
          <w:tcPr>
            <w:tcW w:w="326" w:type="dxa"/>
            <w:gridSpan w:val="2"/>
          </w:tcPr>
          <w:p w:rsidR="00AB6D1F" w:rsidRPr="00092C50" w:rsidRDefault="00AB6D1F" w:rsidP="00E113FC">
            <w:pPr>
              <w:tabs>
                <w:tab w:val="left" w:pos="3384"/>
              </w:tabs>
              <w:jc w:val="center"/>
            </w:pPr>
            <w:r w:rsidRPr="00092C50">
              <w:t>)</w:t>
            </w:r>
          </w:p>
        </w:tc>
        <w:tc>
          <w:tcPr>
            <w:tcW w:w="2629" w:type="dxa"/>
          </w:tcPr>
          <w:p w:rsidR="00AB6D1F" w:rsidRPr="00092C50" w:rsidRDefault="00AB6D1F" w:rsidP="00E113FC">
            <w:pPr>
              <w:tabs>
                <w:tab w:val="left" w:pos="3384"/>
              </w:tabs>
              <w:jc w:val="center"/>
            </w:pPr>
          </w:p>
        </w:tc>
        <w:tc>
          <w:tcPr>
            <w:tcW w:w="282" w:type="dxa"/>
          </w:tcPr>
          <w:p w:rsidR="00AB6D1F" w:rsidRPr="00092C50" w:rsidRDefault="00AB6D1F" w:rsidP="00E113FC">
            <w:pPr>
              <w:tabs>
                <w:tab w:val="left" w:pos="3384"/>
              </w:tabs>
              <w:jc w:val="center"/>
            </w:pPr>
          </w:p>
        </w:tc>
        <w:tc>
          <w:tcPr>
            <w:tcW w:w="2568" w:type="dxa"/>
          </w:tcPr>
          <w:p w:rsidR="00AB6D1F" w:rsidRPr="00092C50" w:rsidRDefault="00AB6D1F" w:rsidP="00E113FC">
            <w:pPr>
              <w:tabs>
                <w:tab w:val="left" w:pos="3384"/>
              </w:tabs>
              <w:jc w:val="center"/>
            </w:pPr>
          </w:p>
        </w:tc>
      </w:tr>
      <w:tr w:rsidR="00AB6D1F" w:rsidRPr="00092C50" w:rsidTr="001942C6">
        <w:trPr>
          <w:cantSplit/>
          <w:trHeight w:hRule="exact" w:val="454"/>
        </w:trPr>
        <w:tc>
          <w:tcPr>
            <w:tcW w:w="3312" w:type="dxa"/>
            <w:gridSpan w:val="2"/>
          </w:tcPr>
          <w:p w:rsidR="00AB6D1F" w:rsidRPr="00092C50" w:rsidRDefault="00AB6D1F" w:rsidP="00E113FC">
            <w:pPr>
              <w:tabs>
                <w:tab w:val="left" w:pos="3384"/>
              </w:tabs>
            </w:pPr>
          </w:p>
        </w:tc>
        <w:tc>
          <w:tcPr>
            <w:tcW w:w="326" w:type="dxa"/>
            <w:gridSpan w:val="2"/>
          </w:tcPr>
          <w:p w:rsidR="00AB6D1F" w:rsidRPr="00092C50" w:rsidRDefault="00AB6D1F" w:rsidP="00E113FC">
            <w:pPr>
              <w:tabs>
                <w:tab w:val="left" w:pos="3384"/>
              </w:tabs>
              <w:jc w:val="center"/>
            </w:pPr>
            <w:r w:rsidRPr="00092C50">
              <w:t>)</w:t>
            </w:r>
          </w:p>
        </w:tc>
        <w:tc>
          <w:tcPr>
            <w:tcW w:w="2629" w:type="dxa"/>
          </w:tcPr>
          <w:p w:rsidR="00AB6D1F" w:rsidRPr="00092C50" w:rsidRDefault="00AB6D1F" w:rsidP="00E113FC">
            <w:pPr>
              <w:tabs>
                <w:tab w:val="left" w:pos="3384"/>
              </w:tabs>
              <w:jc w:val="center"/>
            </w:pPr>
          </w:p>
        </w:tc>
        <w:tc>
          <w:tcPr>
            <w:tcW w:w="282" w:type="dxa"/>
          </w:tcPr>
          <w:p w:rsidR="00AB6D1F" w:rsidRPr="00092C50" w:rsidRDefault="00AB6D1F" w:rsidP="00E113FC">
            <w:pPr>
              <w:tabs>
                <w:tab w:val="left" w:pos="3384"/>
              </w:tabs>
              <w:jc w:val="center"/>
            </w:pPr>
          </w:p>
        </w:tc>
        <w:tc>
          <w:tcPr>
            <w:tcW w:w="2568" w:type="dxa"/>
          </w:tcPr>
          <w:p w:rsidR="00AB6D1F" w:rsidRPr="00092C50" w:rsidRDefault="00AB6D1F" w:rsidP="00E113FC">
            <w:pPr>
              <w:tabs>
                <w:tab w:val="left" w:pos="3384"/>
              </w:tabs>
              <w:jc w:val="center"/>
            </w:pPr>
          </w:p>
        </w:tc>
      </w:tr>
      <w:tr w:rsidR="001942C6" w:rsidRPr="00092C50" w:rsidTr="001942C6">
        <w:trPr>
          <w:cantSplit/>
          <w:trHeight w:hRule="exact" w:val="454"/>
        </w:trPr>
        <w:tc>
          <w:tcPr>
            <w:tcW w:w="3305" w:type="dxa"/>
          </w:tcPr>
          <w:p w:rsidR="001942C6" w:rsidRPr="00092C50" w:rsidRDefault="001942C6" w:rsidP="00E113FC">
            <w:pPr>
              <w:tabs>
                <w:tab w:val="left" w:pos="3384"/>
              </w:tabs>
            </w:pPr>
          </w:p>
        </w:tc>
        <w:tc>
          <w:tcPr>
            <w:tcW w:w="326" w:type="dxa"/>
            <w:gridSpan w:val="2"/>
          </w:tcPr>
          <w:p w:rsidR="001942C6" w:rsidRPr="00092C50" w:rsidRDefault="001942C6" w:rsidP="00E113FC">
            <w:pPr>
              <w:tabs>
                <w:tab w:val="left" w:pos="3384"/>
              </w:tabs>
            </w:pPr>
          </w:p>
        </w:tc>
        <w:tc>
          <w:tcPr>
            <w:tcW w:w="2636" w:type="dxa"/>
            <w:gridSpan w:val="2"/>
            <w:tcBorders>
              <w:top w:val="dotted" w:sz="4" w:space="0" w:color="auto"/>
            </w:tcBorders>
          </w:tcPr>
          <w:p w:rsidR="001942C6" w:rsidRPr="00092C50" w:rsidRDefault="001942C6" w:rsidP="00E113FC">
            <w:pPr>
              <w:tabs>
                <w:tab w:val="left" w:pos="3384"/>
              </w:tabs>
              <w:rPr>
                <w:i/>
                <w:sz w:val="18"/>
                <w:szCs w:val="18"/>
              </w:rPr>
            </w:pPr>
            <w:r w:rsidRPr="00092C50">
              <w:rPr>
                <w:i/>
                <w:sz w:val="18"/>
                <w:szCs w:val="18"/>
              </w:rPr>
              <w:t xml:space="preserve">Signature </w:t>
            </w:r>
          </w:p>
        </w:tc>
        <w:tc>
          <w:tcPr>
            <w:tcW w:w="282" w:type="dxa"/>
          </w:tcPr>
          <w:p w:rsidR="001942C6" w:rsidRPr="00092C50" w:rsidRDefault="001942C6" w:rsidP="00E113FC">
            <w:pPr>
              <w:tabs>
                <w:tab w:val="left" w:pos="3384"/>
              </w:tabs>
              <w:rPr>
                <w:i/>
                <w:sz w:val="18"/>
                <w:szCs w:val="18"/>
              </w:rPr>
            </w:pPr>
          </w:p>
        </w:tc>
        <w:tc>
          <w:tcPr>
            <w:tcW w:w="2568" w:type="dxa"/>
            <w:tcBorders>
              <w:top w:val="dotted" w:sz="4" w:space="0" w:color="auto"/>
            </w:tcBorders>
          </w:tcPr>
          <w:p w:rsidR="001942C6" w:rsidRPr="00092C50" w:rsidRDefault="001942C6" w:rsidP="00E113FC">
            <w:pPr>
              <w:tabs>
                <w:tab w:val="left" w:pos="3384"/>
              </w:tabs>
              <w:rPr>
                <w:i/>
                <w:sz w:val="18"/>
                <w:szCs w:val="18"/>
              </w:rPr>
            </w:pPr>
            <w:r w:rsidRPr="00092C50">
              <w:rPr>
                <w:i/>
                <w:sz w:val="18"/>
                <w:szCs w:val="18"/>
              </w:rPr>
              <w:t xml:space="preserve">Signature </w:t>
            </w:r>
          </w:p>
          <w:p w:rsidR="001942C6" w:rsidRPr="00092C50" w:rsidRDefault="001942C6" w:rsidP="00E113FC">
            <w:pPr>
              <w:tabs>
                <w:tab w:val="left" w:pos="3384"/>
              </w:tabs>
              <w:rPr>
                <w:i/>
                <w:sz w:val="18"/>
                <w:szCs w:val="18"/>
              </w:rPr>
            </w:pPr>
          </w:p>
        </w:tc>
      </w:tr>
      <w:tr w:rsidR="001942C6" w:rsidRPr="00092C50" w:rsidTr="001942C6">
        <w:trPr>
          <w:cantSplit/>
          <w:trHeight w:hRule="exact" w:val="454"/>
        </w:trPr>
        <w:tc>
          <w:tcPr>
            <w:tcW w:w="3305" w:type="dxa"/>
          </w:tcPr>
          <w:p w:rsidR="001942C6" w:rsidRPr="00092C50" w:rsidRDefault="001942C6" w:rsidP="00E113FC">
            <w:pPr>
              <w:tabs>
                <w:tab w:val="left" w:pos="3384"/>
              </w:tabs>
              <w:jc w:val="center"/>
            </w:pPr>
          </w:p>
        </w:tc>
        <w:tc>
          <w:tcPr>
            <w:tcW w:w="326" w:type="dxa"/>
            <w:gridSpan w:val="2"/>
          </w:tcPr>
          <w:p w:rsidR="001942C6" w:rsidRPr="00092C50" w:rsidRDefault="001942C6" w:rsidP="00E113FC">
            <w:pPr>
              <w:tabs>
                <w:tab w:val="left" w:pos="3384"/>
              </w:tabs>
              <w:jc w:val="center"/>
            </w:pPr>
          </w:p>
        </w:tc>
        <w:tc>
          <w:tcPr>
            <w:tcW w:w="2636" w:type="dxa"/>
            <w:gridSpan w:val="2"/>
          </w:tcPr>
          <w:p w:rsidR="001942C6" w:rsidRPr="00092C50" w:rsidRDefault="001942C6" w:rsidP="00E113FC">
            <w:pPr>
              <w:tabs>
                <w:tab w:val="left" w:pos="3384"/>
              </w:tabs>
              <w:jc w:val="center"/>
            </w:pPr>
          </w:p>
        </w:tc>
        <w:tc>
          <w:tcPr>
            <w:tcW w:w="282" w:type="dxa"/>
          </w:tcPr>
          <w:p w:rsidR="001942C6" w:rsidRPr="00092C50" w:rsidRDefault="001942C6" w:rsidP="00E113FC">
            <w:pPr>
              <w:tabs>
                <w:tab w:val="left" w:pos="3384"/>
              </w:tabs>
              <w:jc w:val="center"/>
            </w:pPr>
          </w:p>
        </w:tc>
        <w:tc>
          <w:tcPr>
            <w:tcW w:w="2568" w:type="dxa"/>
          </w:tcPr>
          <w:p w:rsidR="001942C6" w:rsidRPr="00092C50" w:rsidRDefault="001942C6" w:rsidP="00E113FC">
            <w:pPr>
              <w:tabs>
                <w:tab w:val="left" w:pos="3384"/>
              </w:tabs>
              <w:jc w:val="center"/>
            </w:pPr>
          </w:p>
        </w:tc>
      </w:tr>
      <w:tr w:rsidR="001942C6" w:rsidRPr="00092C50" w:rsidTr="001942C6">
        <w:trPr>
          <w:cantSplit/>
          <w:trHeight w:hRule="exact" w:val="454"/>
        </w:trPr>
        <w:tc>
          <w:tcPr>
            <w:tcW w:w="3305" w:type="dxa"/>
          </w:tcPr>
          <w:p w:rsidR="001942C6" w:rsidRPr="00092C50" w:rsidRDefault="001942C6" w:rsidP="00E113FC">
            <w:pPr>
              <w:tabs>
                <w:tab w:val="left" w:pos="3384"/>
              </w:tabs>
              <w:jc w:val="center"/>
            </w:pPr>
          </w:p>
        </w:tc>
        <w:tc>
          <w:tcPr>
            <w:tcW w:w="326" w:type="dxa"/>
            <w:gridSpan w:val="2"/>
          </w:tcPr>
          <w:p w:rsidR="001942C6" w:rsidRPr="00092C50" w:rsidRDefault="001942C6" w:rsidP="00E113FC">
            <w:pPr>
              <w:tabs>
                <w:tab w:val="left" w:pos="3384"/>
              </w:tabs>
              <w:jc w:val="center"/>
            </w:pPr>
          </w:p>
        </w:tc>
        <w:tc>
          <w:tcPr>
            <w:tcW w:w="2636" w:type="dxa"/>
            <w:gridSpan w:val="2"/>
            <w:tcBorders>
              <w:bottom w:val="dotted" w:sz="4" w:space="0" w:color="auto"/>
            </w:tcBorders>
          </w:tcPr>
          <w:p w:rsidR="001942C6" w:rsidRPr="00092C50" w:rsidRDefault="001942C6" w:rsidP="00E113FC">
            <w:pPr>
              <w:tabs>
                <w:tab w:val="left" w:pos="3384"/>
              </w:tabs>
              <w:jc w:val="center"/>
            </w:pPr>
          </w:p>
        </w:tc>
        <w:tc>
          <w:tcPr>
            <w:tcW w:w="282" w:type="dxa"/>
          </w:tcPr>
          <w:p w:rsidR="001942C6" w:rsidRPr="00092C50" w:rsidRDefault="001942C6" w:rsidP="00E113FC">
            <w:pPr>
              <w:tabs>
                <w:tab w:val="left" w:pos="3384"/>
              </w:tabs>
              <w:jc w:val="center"/>
            </w:pPr>
          </w:p>
        </w:tc>
        <w:tc>
          <w:tcPr>
            <w:tcW w:w="2568" w:type="dxa"/>
            <w:tcBorders>
              <w:bottom w:val="dotted" w:sz="4" w:space="0" w:color="auto"/>
            </w:tcBorders>
          </w:tcPr>
          <w:p w:rsidR="001942C6" w:rsidRPr="00092C50" w:rsidRDefault="001942C6" w:rsidP="00E113FC">
            <w:pPr>
              <w:tabs>
                <w:tab w:val="left" w:pos="3384"/>
              </w:tabs>
              <w:jc w:val="center"/>
            </w:pPr>
          </w:p>
        </w:tc>
      </w:tr>
      <w:tr w:rsidR="001942C6" w:rsidRPr="00092C50" w:rsidTr="001942C6">
        <w:trPr>
          <w:cantSplit/>
          <w:trHeight w:hRule="exact" w:val="454"/>
        </w:trPr>
        <w:tc>
          <w:tcPr>
            <w:tcW w:w="3305" w:type="dxa"/>
          </w:tcPr>
          <w:p w:rsidR="001942C6" w:rsidRPr="00092C50" w:rsidRDefault="001942C6" w:rsidP="00E113FC">
            <w:pPr>
              <w:tabs>
                <w:tab w:val="left" w:pos="3384"/>
              </w:tabs>
              <w:jc w:val="center"/>
            </w:pPr>
          </w:p>
        </w:tc>
        <w:tc>
          <w:tcPr>
            <w:tcW w:w="326" w:type="dxa"/>
            <w:gridSpan w:val="2"/>
          </w:tcPr>
          <w:p w:rsidR="001942C6" w:rsidRPr="00092C50" w:rsidRDefault="001942C6" w:rsidP="00E113FC">
            <w:pPr>
              <w:tabs>
                <w:tab w:val="left" w:pos="3384"/>
              </w:tabs>
              <w:jc w:val="center"/>
            </w:pPr>
          </w:p>
        </w:tc>
        <w:tc>
          <w:tcPr>
            <w:tcW w:w="2636" w:type="dxa"/>
            <w:gridSpan w:val="2"/>
            <w:tcBorders>
              <w:top w:val="dotted" w:sz="4" w:space="0" w:color="auto"/>
            </w:tcBorders>
          </w:tcPr>
          <w:p w:rsidR="001942C6" w:rsidRPr="00092C50" w:rsidRDefault="001942C6" w:rsidP="00E113FC">
            <w:pPr>
              <w:tabs>
                <w:tab w:val="left" w:pos="3384"/>
              </w:tabs>
              <w:rPr>
                <w:i/>
                <w:sz w:val="18"/>
                <w:szCs w:val="18"/>
              </w:rPr>
            </w:pPr>
            <w:r w:rsidRPr="00092C50">
              <w:rPr>
                <w:i/>
                <w:sz w:val="18"/>
                <w:szCs w:val="18"/>
              </w:rPr>
              <w:t>Name (print)</w:t>
            </w:r>
          </w:p>
        </w:tc>
        <w:tc>
          <w:tcPr>
            <w:tcW w:w="282" w:type="dxa"/>
          </w:tcPr>
          <w:p w:rsidR="001942C6" w:rsidRPr="00092C50" w:rsidRDefault="001942C6" w:rsidP="00E113FC">
            <w:pPr>
              <w:tabs>
                <w:tab w:val="left" w:pos="3384"/>
              </w:tabs>
              <w:jc w:val="center"/>
            </w:pPr>
          </w:p>
        </w:tc>
        <w:tc>
          <w:tcPr>
            <w:tcW w:w="2568" w:type="dxa"/>
            <w:tcBorders>
              <w:top w:val="dotted" w:sz="4" w:space="0" w:color="auto"/>
            </w:tcBorders>
          </w:tcPr>
          <w:p w:rsidR="001942C6" w:rsidRPr="00092C50" w:rsidRDefault="001942C6" w:rsidP="00E113FC">
            <w:pPr>
              <w:tabs>
                <w:tab w:val="left" w:pos="3384"/>
              </w:tabs>
              <w:rPr>
                <w:i/>
                <w:sz w:val="18"/>
                <w:szCs w:val="18"/>
              </w:rPr>
            </w:pPr>
            <w:r w:rsidRPr="00092C50">
              <w:rPr>
                <w:i/>
                <w:sz w:val="18"/>
                <w:szCs w:val="18"/>
              </w:rPr>
              <w:t>Name (print)</w:t>
            </w:r>
          </w:p>
        </w:tc>
      </w:tr>
      <w:tr w:rsidR="00AB6D1F" w:rsidRPr="00092C50" w:rsidTr="001942C6">
        <w:trPr>
          <w:cantSplit/>
          <w:trHeight w:hRule="exact" w:val="454"/>
        </w:trPr>
        <w:tc>
          <w:tcPr>
            <w:tcW w:w="3312" w:type="dxa"/>
            <w:gridSpan w:val="2"/>
          </w:tcPr>
          <w:p w:rsidR="00AB6D1F" w:rsidRPr="00092C50" w:rsidRDefault="00AB6D1F" w:rsidP="00E113FC">
            <w:pPr>
              <w:tabs>
                <w:tab w:val="left" w:pos="3384"/>
              </w:tabs>
              <w:jc w:val="center"/>
            </w:pPr>
          </w:p>
        </w:tc>
        <w:tc>
          <w:tcPr>
            <w:tcW w:w="326" w:type="dxa"/>
            <w:gridSpan w:val="2"/>
          </w:tcPr>
          <w:p w:rsidR="00AB6D1F" w:rsidRPr="00092C50" w:rsidRDefault="00AB6D1F" w:rsidP="00E113FC">
            <w:pPr>
              <w:tabs>
                <w:tab w:val="left" w:pos="3384"/>
              </w:tabs>
              <w:jc w:val="center"/>
            </w:pPr>
          </w:p>
        </w:tc>
        <w:tc>
          <w:tcPr>
            <w:tcW w:w="2629" w:type="dxa"/>
            <w:vAlign w:val="bottom"/>
          </w:tcPr>
          <w:p w:rsidR="00AB6D1F" w:rsidRPr="00092C50" w:rsidRDefault="00AB6D1F" w:rsidP="00E113FC">
            <w:pPr>
              <w:tabs>
                <w:tab w:val="left" w:pos="3384"/>
              </w:tabs>
            </w:pPr>
            <w:r w:rsidRPr="00092C50">
              <w:t>Commencement Date:</w:t>
            </w:r>
            <w:r w:rsidRPr="00092C50">
              <w:tab/>
            </w:r>
          </w:p>
        </w:tc>
        <w:tc>
          <w:tcPr>
            <w:tcW w:w="282" w:type="dxa"/>
          </w:tcPr>
          <w:p w:rsidR="00AB6D1F" w:rsidRPr="00092C50" w:rsidRDefault="00AB6D1F" w:rsidP="00E113FC">
            <w:pPr>
              <w:tabs>
                <w:tab w:val="left" w:pos="3384"/>
              </w:tabs>
              <w:jc w:val="center"/>
            </w:pPr>
          </w:p>
        </w:tc>
        <w:tc>
          <w:tcPr>
            <w:tcW w:w="2568" w:type="dxa"/>
            <w:tcBorders>
              <w:bottom w:val="dotted" w:sz="4" w:space="0" w:color="auto"/>
            </w:tcBorders>
          </w:tcPr>
          <w:p w:rsidR="00AB6D1F" w:rsidRPr="00092C50" w:rsidRDefault="00AB6D1F" w:rsidP="00E113FC">
            <w:pPr>
              <w:tabs>
                <w:tab w:val="left" w:pos="3384"/>
              </w:tabs>
              <w:jc w:val="center"/>
            </w:pPr>
          </w:p>
        </w:tc>
      </w:tr>
    </w:tbl>
    <w:p w:rsidR="00F3538A" w:rsidRPr="00092C50" w:rsidRDefault="008109DD" w:rsidP="008109DD">
      <w:pPr>
        <w:pStyle w:val="SpeciHeading1"/>
        <w:rPr>
          <w:rFonts w:asciiTheme="minorHAnsi" w:hAnsiTheme="minorHAnsi" w:cstheme="minorHAnsi"/>
        </w:rPr>
      </w:pPr>
      <w:r w:rsidRPr="00092C50">
        <w:br w:type="page"/>
      </w:r>
      <w:r w:rsidR="00587D57" w:rsidRPr="00092C50">
        <w:rPr>
          <w:rFonts w:asciiTheme="minorHAnsi" w:hAnsiTheme="minorHAnsi" w:cstheme="minorHAnsi"/>
          <w:sz w:val="28"/>
        </w:rPr>
        <w:lastRenderedPageBreak/>
        <w:t xml:space="preserve">Schedule 1 </w:t>
      </w:r>
      <w:r w:rsidR="00E7084D" w:rsidRPr="00092C50">
        <w:rPr>
          <w:rFonts w:asciiTheme="minorHAnsi" w:hAnsiTheme="minorHAnsi" w:cstheme="minorHAnsi"/>
          <w:sz w:val="28"/>
        </w:rPr>
        <w:t>–</w:t>
      </w:r>
      <w:r w:rsidR="00587D57" w:rsidRPr="00092C50">
        <w:rPr>
          <w:rFonts w:asciiTheme="minorHAnsi" w:hAnsiTheme="minorHAnsi" w:cstheme="minorHAnsi"/>
          <w:sz w:val="28"/>
        </w:rPr>
        <w:t xml:space="preserve"> </w:t>
      </w:r>
      <w:r w:rsidR="00CC310B" w:rsidRPr="00092C50">
        <w:rPr>
          <w:rFonts w:asciiTheme="minorHAnsi" w:hAnsiTheme="minorHAnsi" w:cstheme="minorHAnsi"/>
          <w:sz w:val="28"/>
        </w:rPr>
        <w:t xml:space="preserve">Low </w:t>
      </w:r>
      <w:proofErr w:type="spellStart"/>
      <w:r w:rsidR="00CC310B" w:rsidRPr="00092C50">
        <w:rPr>
          <w:rFonts w:asciiTheme="minorHAnsi" w:hAnsiTheme="minorHAnsi" w:cstheme="minorHAnsi"/>
          <w:sz w:val="28"/>
        </w:rPr>
        <w:t>FODMAP</w:t>
      </w:r>
      <w:proofErr w:type="spellEnd"/>
      <w:r w:rsidR="00CC310B" w:rsidRPr="00092C50">
        <w:rPr>
          <w:rFonts w:asciiTheme="minorHAnsi" w:hAnsiTheme="minorHAnsi" w:cstheme="minorHAnsi"/>
          <w:sz w:val="28"/>
        </w:rPr>
        <w:t xml:space="preserve"> Guidelines</w:t>
      </w:r>
    </w:p>
    <w:p w:rsidR="00F3538A" w:rsidRPr="00092C50" w:rsidRDefault="009E268A" w:rsidP="00F37582">
      <w:pPr>
        <w:pStyle w:val="Heading1A"/>
        <w:numPr>
          <w:ilvl w:val="0"/>
          <w:numId w:val="10"/>
        </w:numPr>
        <w:rPr>
          <w:rFonts w:asciiTheme="minorHAnsi" w:hAnsiTheme="minorHAnsi" w:cstheme="minorHAnsi"/>
        </w:rPr>
      </w:pPr>
      <w:bookmarkStart w:id="13" w:name="_Toc322694264"/>
      <w:r w:rsidRPr="00092C50">
        <w:rPr>
          <w:rFonts w:asciiTheme="minorHAnsi" w:hAnsiTheme="minorHAnsi" w:cstheme="minorHAnsi"/>
        </w:rPr>
        <w:t xml:space="preserve">FOOD CATEGORIES and </w:t>
      </w:r>
      <w:r w:rsidR="00F3538A" w:rsidRPr="00092C50">
        <w:rPr>
          <w:rFonts w:asciiTheme="minorHAnsi" w:hAnsiTheme="minorHAnsi" w:cstheme="minorHAnsi"/>
        </w:rPr>
        <w:t xml:space="preserve">Permitted </w:t>
      </w:r>
      <w:proofErr w:type="spellStart"/>
      <w:r w:rsidR="00F3538A" w:rsidRPr="00092C50">
        <w:rPr>
          <w:rFonts w:asciiTheme="minorHAnsi" w:hAnsiTheme="minorHAnsi" w:cstheme="minorHAnsi"/>
        </w:rPr>
        <w:t>FODMAP</w:t>
      </w:r>
      <w:proofErr w:type="spellEnd"/>
      <w:r w:rsidR="00F3538A" w:rsidRPr="00092C50">
        <w:rPr>
          <w:rFonts w:asciiTheme="minorHAnsi" w:hAnsiTheme="minorHAnsi" w:cstheme="minorHAnsi"/>
        </w:rPr>
        <w:t xml:space="preserve"> levels per serving</w:t>
      </w:r>
      <w:bookmarkEnd w:id="13"/>
    </w:p>
    <w:p w:rsidR="00271759" w:rsidRPr="00092C50" w:rsidRDefault="005E3B67" w:rsidP="00F3538A">
      <w:r w:rsidRPr="00092C50">
        <w:t xml:space="preserve">The </w:t>
      </w:r>
      <w:proofErr w:type="spellStart"/>
      <w:r w:rsidR="00F3538A" w:rsidRPr="00092C50">
        <w:t>FODMAP</w:t>
      </w:r>
      <w:proofErr w:type="spellEnd"/>
      <w:r w:rsidR="00F3538A" w:rsidRPr="00092C50">
        <w:t xml:space="preserve"> content </w:t>
      </w:r>
      <w:r w:rsidRPr="00092C50">
        <w:t xml:space="preserve">of product samples sized 105% of the proposed Approved Serving Size </w:t>
      </w:r>
      <w:r w:rsidR="00F3538A" w:rsidRPr="00092C50">
        <w:t xml:space="preserve">must </w:t>
      </w:r>
      <w:r w:rsidR="00F4423B" w:rsidRPr="00092C50">
        <w:t xml:space="preserve">meet each of the criteria specified in the relevant category </w:t>
      </w:r>
      <w:r w:rsidRPr="00092C50">
        <w:t>t</w:t>
      </w:r>
      <w:r w:rsidR="00F4423B" w:rsidRPr="00092C50">
        <w:t>abled below.</w:t>
      </w:r>
    </w:p>
    <w:p w:rsidR="00333816" w:rsidRPr="00092C50" w:rsidRDefault="00333816" w:rsidP="00F3538A"/>
    <w:p w:rsidR="008109DD" w:rsidRPr="00092C50" w:rsidRDefault="009E268A" w:rsidP="00F37582">
      <w:pPr>
        <w:pStyle w:val="PFNumLevel2"/>
        <w:numPr>
          <w:ilvl w:val="1"/>
          <w:numId w:val="10"/>
        </w:numPr>
      </w:pPr>
      <w:r w:rsidRPr="00092C50">
        <w:t>CATEGORY -</w:t>
      </w:r>
      <w:r w:rsidR="008109DD" w:rsidRPr="00092C50">
        <w:t xml:space="preserve"> </w:t>
      </w:r>
      <w:smartTag w:uri="urn:schemas-microsoft-com:office:smarttags" w:element="stockticker">
        <w:r w:rsidR="008109DD" w:rsidRPr="00092C50">
          <w:t>ALL</w:t>
        </w:r>
      </w:smartTag>
      <w:r w:rsidR="008109DD" w:rsidRPr="00092C50">
        <w:t xml:space="preserve"> FOODS, EXCEPT CEREALS, GRAINS AND FOODS MADE FROM CEREALS AND/OR GRAINS</w:t>
      </w:r>
    </w:p>
    <w:p w:rsidR="008109DD" w:rsidRPr="00092C50" w:rsidRDefault="008109DD" w:rsidP="008109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46"/>
        <w:gridCol w:w="7171"/>
      </w:tblGrid>
      <w:tr w:rsidR="008109DD" w:rsidRPr="00092C50" w:rsidTr="00EA6942">
        <w:tc>
          <w:tcPr>
            <w:tcW w:w="1946" w:type="dxa"/>
            <w:shd w:val="clear" w:color="auto" w:fill="auto"/>
            <w:tcMar>
              <w:top w:w="0" w:type="dxa"/>
              <w:left w:w="108" w:type="dxa"/>
              <w:bottom w:w="0" w:type="dxa"/>
              <w:right w:w="108" w:type="dxa"/>
            </w:tcMar>
          </w:tcPr>
          <w:p w:rsidR="008109DD" w:rsidRPr="00092C50" w:rsidRDefault="008109DD" w:rsidP="00C76E94">
            <w:pPr>
              <w:rPr>
                <w:b/>
                <w:bCs/>
              </w:rPr>
            </w:pPr>
          </w:p>
        </w:tc>
        <w:tc>
          <w:tcPr>
            <w:tcW w:w="7171" w:type="dxa"/>
            <w:shd w:val="clear" w:color="auto" w:fill="auto"/>
            <w:tcMar>
              <w:top w:w="0" w:type="dxa"/>
              <w:left w:w="108" w:type="dxa"/>
              <w:bottom w:w="0" w:type="dxa"/>
              <w:right w:w="108" w:type="dxa"/>
            </w:tcMar>
          </w:tcPr>
          <w:p w:rsidR="008109DD" w:rsidRPr="00092C50" w:rsidRDefault="008109DD" w:rsidP="00333816">
            <w:pPr>
              <w:jc w:val="center"/>
              <w:rPr>
                <w:b/>
                <w:bCs/>
              </w:rPr>
            </w:pPr>
            <w:r w:rsidRPr="00092C50">
              <w:rPr>
                <w:b/>
                <w:bCs/>
              </w:rPr>
              <w:t>Criteria</w:t>
            </w:r>
          </w:p>
        </w:tc>
      </w:tr>
      <w:tr w:rsidR="00333816" w:rsidRPr="00092C50" w:rsidTr="00EA6942">
        <w:tc>
          <w:tcPr>
            <w:tcW w:w="1946" w:type="dxa"/>
            <w:shd w:val="clear" w:color="auto" w:fill="auto"/>
            <w:tcMar>
              <w:top w:w="0" w:type="dxa"/>
              <w:left w:w="108" w:type="dxa"/>
              <w:bottom w:w="0" w:type="dxa"/>
              <w:right w:w="108" w:type="dxa"/>
            </w:tcMar>
          </w:tcPr>
          <w:p w:rsidR="00333816" w:rsidRPr="00092C50" w:rsidRDefault="00333816" w:rsidP="00C76E94">
            <w:proofErr w:type="spellStart"/>
            <w:r w:rsidRPr="00092C50">
              <w:rPr>
                <w:b/>
                <w:bCs/>
              </w:rPr>
              <w:t>FODMAP</w:t>
            </w:r>
            <w:proofErr w:type="spellEnd"/>
          </w:p>
        </w:tc>
        <w:tc>
          <w:tcPr>
            <w:tcW w:w="7171" w:type="dxa"/>
            <w:shd w:val="clear" w:color="auto" w:fill="auto"/>
            <w:tcMar>
              <w:top w:w="0" w:type="dxa"/>
              <w:left w:w="108" w:type="dxa"/>
              <w:bottom w:w="0" w:type="dxa"/>
              <w:right w:w="108" w:type="dxa"/>
            </w:tcMar>
          </w:tcPr>
          <w:p w:rsidR="00333816" w:rsidRPr="00092C50" w:rsidRDefault="00333816" w:rsidP="005E3B67"/>
        </w:tc>
      </w:tr>
      <w:tr w:rsidR="008109DD" w:rsidRPr="00092C50" w:rsidTr="00EA6942">
        <w:tc>
          <w:tcPr>
            <w:tcW w:w="1946" w:type="dxa"/>
            <w:shd w:val="clear" w:color="auto" w:fill="auto"/>
            <w:tcMar>
              <w:top w:w="0" w:type="dxa"/>
              <w:left w:w="108" w:type="dxa"/>
              <w:bottom w:w="0" w:type="dxa"/>
              <w:right w:w="108" w:type="dxa"/>
            </w:tcMar>
          </w:tcPr>
          <w:p w:rsidR="008109DD" w:rsidRPr="00092C50" w:rsidRDefault="00333816" w:rsidP="00C76E94">
            <w:r w:rsidRPr="00092C50">
              <w:t>-</w:t>
            </w:r>
            <w:r w:rsidR="008109DD" w:rsidRPr="00092C50">
              <w:t>Excess Fructose</w:t>
            </w:r>
          </w:p>
        </w:tc>
        <w:tc>
          <w:tcPr>
            <w:tcW w:w="7171" w:type="dxa"/>
            <w:shd w:val="clear" w:color="auto" w:fill="auto"/>
            <w:tcMar>
              <w:top w:w="0" w:type="dxa"/>
              <w:left w:w="108" w:type="dxa"/>
              <w:bottom w:w="0" w:type="dxa"/>
              <w:right w:w="108" w:type="dxa"/>
            </w:tcMar>
          </w:tcPr>
          <w:p w:rsidR="008109DD" w:rsidRPr="00092C50" w:rsidRDefault="002B3DDB" w:rsidP="005E3B67">
            <w:r w:rsidRPr="00092C50">
              <w:t>≤ 0.2</w:t>
            </w:r>
            <w:r w:rsidR="00DA2284" w:rsidRPr="00092C50">
              <w:t xml:space="preserve"> </w:t>
            </w:r>
            <w:r w:rsidRPr="00092C50">
              <w:t>g</w:t>
            </w:r>
            <w:r w:rsidR="008109DD" w:rsidRPr="00092C50">
              <w:t xml:space="preserve"> </w:t>
            </w:r>
            <w:r w:rsidR="00297250" w:rsidRPr="00092C50">
              <w:t>(</w:t>
            </w:r>
            <w:r w:rsidR="008109DD" w:rsidRPr="00092C50">
              <w:t xml:space="preserve">Excess fructose </w:t>
            </w:r>
            <w:r w:rsidR="00297250" w:rsidRPr="00092C50">
              <w:t xml:space="preserve">= </w:t>
            </w:r>
            <w:r w:rsidR="008109DD" w:rsidRPr="00092C50">
              <w:t>total fructose – total glucose</w:t>
            </w:r>
            <w:r w:rsidR="00297250" w:rsidRPr="00092C50">
              <w:t>)</w:t>
            </w:r>
          </w:p>
        </w:tc>
      </w:tr>
      <w:tr w:rsidR="008109DD" w:rsidRPr="00092C50" w:rsidTr="00EA6942">
        <w:tc>
          <w:tcPr>
            <w:tcW w:w="1946" w:type="dxa"/>
            <w:shd w:val="clear" w:color="auto" w:fill="auto"/>
            <w:tcMar>
              <w:top w:w="0" w:type="dxa"/>
              <w:left w:w="108" w:type="dxa"/>
              <w:bottom w:w="0" w:type="dxa"/>
              <w:right w:w="108" w:type="dxa"/>
            </w:tcMar>
          </w:tcPr>
          <w:p w:rsidR="008109DD" w:rsidRPr="00092C50" w:rsidRDefault="00333816" w:rsidP="00C76E94">
            <w:r w:rsidRPr="00092C50">
              <w:t>-</w:t>
            </w:r>
            <w:r w:rsidR="008109DD" w:rsidRPr="00092C50">
              <w:t>Lactose</w:t>
            </w:r>
          </w:p>
        </w:tc>
        <w:tc>
          <w:tcPr>
            <w:tcW w:w="7171" w:type="dxa"/>
            <w:shd w:val="clear" w:color="auto" w:fill="auto"/>
            <w:tcMar>
              <w:top w:w="0" w:type="dxa"/>
              <w:left w:w="108" w:type="dxa"/>
              <w:bottom w:w="0" w:type="dxa"/>
              <w:right w:w="108" w:type="dxa"/>
            </w:tcMar>
          </w:tcPr>
          <w:p w:rsidR="008109DD" w:rsidRPr="00092C50" w:rsidRDefault="008109DD" w:rsidP="005E3B67">
            <w:r w:rsidRPr="00092C50">
              <w:t xml:space="preserve">≤ </w:t>
            </w:r>
            <w:r w:rsidR="0039613A" w:rsidRPr="00092C50">
              <w:t>4</w:t>
            </w:r>
            <w:r w:rsidR="00DA2284" w:rsidRPr="00092C50">
              <w:t xml:space="preserve"> </w:t>
            </w:r>
            <w:r w:rsidRPr="00092C50">
              <w:t xml:space="preserve">g </w:t>
            </w:r>
          </w:p>
        </w:tc>
      </w:tr>
      <w:tr w:rsidR="008109DD" w:rsidRPr="00092C50" w:rsidTr="00EA6942">
        <w:tc>
          <w:tcPr>
            <w:tcW w:w="1946" w:type="dxa"/>
            <w:shd w:val="clear" w:color="auto" w:fill="auto"/>
            <w:tcMar>
              <w:top w:w="0" w:type="dxa"/>
              <w:left w:w="108" w:type="dxa"/>
              <w:bottom w:w="0" w:type="dxa"/>
              <w:right w:w="108" w:type="dxa"/>
            </w:tcMar>
          </w:tcPr>
          <w:p w:rsidR="008109DD" w:rsidRPr="00092C50" w:rsidRDefault="00333816" w:rsidP="00C76E94">
            <w:r w:rsidRPr="00092C50">
              <w:t>-</w:t>
            </w:r>
            <w:proofErr w:type="spellStart"/>
            <w:r w:rsidR="008109DD" w:rsidRPr="00092C50">
              <w:t>Sorbitol</w:t>
            </w:r>
            <w:proofErr w:type="spellEnd"/>
          </w:p>
        </w:tc>
        <w:tc>
          <w:tcPr>
            <w:tcW w:w="7171" w:type="dxa"/>
            <w:shd w:val="clear" w:color="auto" w:fill="auto"/>
            <w:tcMar>
              <w:top w:w="0" w:type="dxa"/>
              <w:left w:w="108" w:type="dxa"/>
              <w:bottom w:w="0" w:type="dxa"/>
              <w:right w:w="108" w:type="dxa"/>
            </w:tcMar>
          </w:tcPr>
          <w:p w:rsidR="008109DD" w:rsidRPr="00092C50" w:rsidRDefault="00F91682" w:rsidP="005E3B67">
            <w:r w:rsidRPr="00092C50">
              <w:t xml:space="preserve">≤ </w:t>
            </w:r>
            <w:r w:rsidR="00C90557" w:rsidRPr="00092C50">
              <w:t xml:space="preserve">0.3 g </w:t>
            </w:r>
            <w:r w:rsidR="008109DD" w:rsidRPr="00092C50">
              <w:t xml:space="preserve">however total </w:t>
            </w:r>
            <w:proofErr w:type="spellStart"/>
            <w:r w:rsidR="008109DD" w:rsidRPr="00092C50">
              <w:t>polyo</w:t>
            </w:r>
            <w:r w:rsidRPr="00092C50">
              <w:t>ls</w:t>
            </w:r>
            <w:proofErr w:type="spellEnd"/>
            <w:r w:rsidRPr="00092C50">
              <w:t xml:space="preserve"> must not exceed 0.5</w:t>
            </w:r>
            <w:r w:rsidR="00DA2284" w:rsidRPr="00092C50">
              <w:t xml:space="preserve"> </w:t>
            </w:r>
            <w:r w:rsidRPr="00092C50">
              <w:t xml:space="preserve">g </w:t>
            </w:r>
          </w:p>
        </w:tc>
      </w:tr>
      <w:tr w:rsidR="008109DD" w:rsidRPr="00092C50" w:rsidTr="00EA6942">
        <w:tc>
          <w:tcPr>
            <w:tcW w:w="1946" w:type="dxa"/>
            <w:shd w:val="clear" w:color="auto" w:fill="auto"/>
            <w:tcMar>
              <w:top w:w="0" w:type="dxa"/>
              <w:left w:w="108" w:type="dxa"/>
              <w:bottom w:w="0" w:type="dxa"/>
              <w:right w:w="108" w:type="dxa"/>
            </w:tcMar>
          </w:tcPr>
          <w:p w:rsidR="008109DD" w:rsidRPr="00092C50" w:rsidRDefault="00333816" w:rsidP="00C76E94">
            <w:r w:rsidRPr="00092C50">
              <w:t>-</w:t>
            </w:r>
            <w:proofErr w:type="spellStart"/>
            <w:r w:rsidR="008109DD" w:rsidRPr="00092C50">
              <w:t>Mannitol</w:t>
            </w:r>
            <w:proofErr w:type="spellEnd"/>
          </w:p>
        </w:tc>
        <w:tc>
          <w:tcPr>
            <w:tcW w:w="7171" w:type="dxa"/>
            <w:shd w:val="clear" w:color="auto" w:fill="auto"/>
            <w:tcMar>
              <w:top w:w="0" w:type="dxa"/>
              <w:left w:w="108" w:type="dxa"/>
              <w:bottom w:w="0" w:type="dxa"/>
              <w:right w:w="108" w:type="dxa"/>
            </w:tcMar>
          </w:tcPr>
          <w:p w:rsidR="008109DD" w:rsidRPr="00092C50" w:rsidRDefault="00F91682" w:rsidP="005E3B67">
            <w:r w:rsidRPr="00092C50">
              <w:t xml:space="preserve">≤ </w:t>
            </w:r>
            <w:r w:rsidR="00C90557" w:rsidRPr="00092C50">
              <w:t xml:space="preserve">0.3 g </w:t>
            </w:r>
            <w:r w:rsidR="008109DD" w:rsidRPr="00092C50">
              <w:t>however tot</w:t>
            </w:r>
            <w:r w:rsidRPr="00092C50">
              <w:t xml:space="preserve">al </w:t>
            </w:r>
            <w:proofErr w:type="spellStart"/>
            <w:r w:rsidRPr="00092C50">
              <w:t>polyols</w:t>
            </w:r>
            <w:proofErr w:type="spellEnd"/>
            <w:r w:rsidRPr="00092C50">
              <w:t xml:space="preserve"> must not exceed 0.5</w:t>
            </w:r>
            <w:r w:rsidR="00DA2284" w:rsidRPr="00092C50">
              <w:t xml:space="preserve"> </w:t>
            </w:r>
            <w:r w:rsidRPr="00092C50">
              <w:t xml:space="preserve">g </w:t>
            </w:r>
          </w:p>
        </w:tc>
      </w:tr>
      <w:tr w:rsidR="008109DD" w:rsidRPr="00092C50" w:rsidTr="00EA6942">
        <w:tc>
          <w:tcPr>
            <w:tcW w:w="1946" w:type="dxa"/>
            <w:shd w:val="clear" w:color="auto" w:fill="auto"/>
            <w:tcMar>
              <w:top w:w="0" w:type="dxa"/>
              <w:left w:w="108" w:type="dxa"/>
              <w:bottom w:w="0" w:type="dxa"/>
              <w:right w:w="108" w:type="dxa"/>
            </w:tcMar>
          </w:tcPr>
          <w:p w:rsidR="008109DD" w:rsidRPr="00092C50" w:rsidRDefault="00333816" w:rsidP="00C76E94">
            <w:r w:rsidRPr="00092C50">
              <w:t>-</w:t>
            </w:r>
            <w:r w:rsidR="008109DD" w:rsidRPr="00092C50">
              <w:t>Oligosaccharides</w:t>
            </w:r>
          </w:p>
        </w:tc>
        <w:tc>
          <w:tcPr>
            <w:tcW w:w="7171" w:type="dxa"/>
            <w:shd w:val="clear" w:color="auto" w:fill="auto"/>
            <w:tcMar>
              <w:top w:w="0" w:type="dxa"/>
              <w:left w:w="108" w:type="dxa"/>
              <w:bottom w:w="0" w:type="dxa"/>
              <w:right w:w="108" w:type="dxa"/>
            </w:tcMar>
          </w:tcPr>
          <w:p w:rsidR="008109DD" w:rsidRPr="00092C50" w:rsidRDefault="008109DD" w:rsidP="005E3B67">
            <w:r w:rsidRPr="00092C50">
              <w:t xml:space="preserve">The sum total of all </w:t>
            </w:r>
            <w:proofErr w:type="spellStart"/>
            <w:r w:rsidRPr="00092C50">
              <w:t>fructans</w:t>
            </w:r>
            <w:proofErr w:type="spellEnd"/>
            <w:r w:rsidRPr="00092C50">
              <w:t xml:space="preserve"> and </w:t>
            </w:r>
            <w:proofErr w:type="spellStart"/>
            <w:r w:rsidRPr="00092C50">
              <w:t>galacto</w:t>
            </w:r>
            <w:proofErr w:type="spellEnd"/>
            <w:r w:rsidRPr="00092C50">
              <w:t>-oligosaccha</w:t>
            </w:r>
            <w:r w:rsidR="00C90557" w:rsidRPr="00092C50">
              <w:t>rides (</w:t>
            </w:r>
            <w:proofErr w:type="spellStart"/>
            <w:r w:rsidR="00C90557" w:rsidRPr="00092C50">
              <w:t>GOS</w:t>
            </w:r>
            <w:proofErr w:type="spellEnd"/>
            <w:r w:rsidR="00C90557" w:rsidRPr="00092C50">
              <w:t xml:space="preserve">) cannot exceed 0.2 g </w:t>
            </w:r>
          </w:p>
        </w:tc>
      </w:tr>
      <w:tr w:rsidR="005E3B67" w:rsidRPr="00092C50" w:rsidTr="00EA6942">
        <w:tc>
          <w:tcPr>
            <w:tcW w:w="1946" w:type="dxa"/>
            <w:shd w:val="clear" w:color="auto" w:fill="auto"/>
            <w:tcMar>
              <w:top w:w="0" w:type="dxa"/>
              <w:left w:w="108" w:type="dxa"/>
              <w:bottom w:w="0" w:type="dxa"/>
              <w:right w:w="108" w:type="dxa"/>
            </w:tcMar>
          </w:tcPr>
          <w:p w:rsidR="005E3B67" w:rsidRPr="00092C50" w:rsidRDefault="00333816" w:rsidP="00C76E94">
            <w:r w:rsidRPr="00092C50">
              <w:t>-</w:t>
            </w:r>
            <w:proofErr w:type="spellStart"/>
            <w:r w:rsidR="005E3B67" w:rsidRPr="00092C50">
              <w:t>Polyols</w:t>
            </w:r>
            <w:proofErr w:type="spellEnd"/>
          </w:p>
        </w:tc>
        <w:tc>
          <w:tcPr>
            <w:tcW w:w="7171" w:type="dxa"/>
            <w:shd w:val="clear" w:color="auto" w:fill="auto"/>
            <w:tcMar>
              <w:top w:w="0" w:type="dxa"/>
              <w:left w:w="108" w:type="dxa"/>
              <w:bottom w:w="0" w:type="dxa"/>
              <w:right w:w="108" w:type="dxa"/>
            </w:tcMar>
          </w:tcPr>
          <w:p w:rsidR="005E3B67" w:rsidRPr="00092C50" w:rsidRDefault="005E3B67" w:rsidP="005E3B67">
            <w:r w:rsidRPr="00092C50">
              <w:t>≤ 0.5</w:t>
            </w:r>
            <w:r w:rsidR="00DA2284" w:rsidRPr="00092C50">
              <w:t xml:space="preserve"> </w:t>
            </w:r>
            <w:r w:rsidRPr="00092C50">
              <w:t>g</w:t>
            </w:r>
          </w:p>
        </w:tc>
      </w:tr>
    </w:tbl>
    <w:p w:rsidR="008109DD" w:rsidRPr="00092C50" w:rsidRDefault="008109DD" w:rsidP="008109DD">
      <w:pPr>
        <w:rPr>
          <w:rFonts w:ascii="Calibri" w:hAnsi="Calibri"/>
        </w:rPr>
      </w:pPr>
    </w:p>
    <w:p w:rsidR="00333816" w:rsidRPr="00092C50" w:rsidRDefault="00333816" w:rsidP="008109DD">
      <w:pPr>
        <w:rPr>
          <w:rFonts w:ascii="Calibri" w:hAnsi="Calibri"/>
        </w:rPr>
      </w:pPr>
    </w:p>
    <w:p w:rsidR="008109DD" w:rsidRPr="00092C50" w:rsidRDefault="009E268A" w:rsidP="00F37582">
      <w:pPr>
        <w:pStyle w:val="PFNumLevel2"/>
        <w:numPr>
          <w:ilvl w:val="1"/>
          <w:numId w:val="10"/>
        </w:numPr>
      </w:pPr>
      <w:r w:rsidRPr="00092C50">
        <w:t xml:space="preserve">CATEGORY - </w:t>
      </w:r>
      <w:r w:rsidR="008109DD" w:rsidRPr="00092C50">
        <w:t xml:space="preserve">CEREALS </w:t>
      </w:r>
      <w:smartTag w:uri="urn:schemas-microsoft-com:office:smarttags" w:element="stockticker">
        <w:r w:rsidR="008109DD" w:rsidRPr="00092C50">
          <w:t>AND</w:t>
        </w:r>
      </w:smartTag>
      <w:r w:rsidR="008109DD" w:rsidRPr="00092C50">
        <w:t xml:space="preserve"> GRAINS </w:t>
      </w:r>
      <w:smartTag w:uri="urn:schemas-microsoft-com:office:smarttags" w:element="stockticker">
        <w:r w:rsidR="008109DD" w:rsidRPr="00092C50">
          <w:t>AND</w:t>
        </w:r>
      </w:smartTag>
      <w:r w:rsidR="008109DD" w:rsidRPr="00092C50">
        <w:t xml:space="preserve"> FOODS MADE FROM </w:t>
      </w:r>
      <w:r w:rsidR="00BE603C" w:rsidRPr="00092C50">
        <w:t>CEREALS AND/OR GRAINS</w:t>
      </w:r>
    </w:p>
    <w:p w:rsidR="008109DD" w:rsidRPr="00092C50" w:rsidRDefault="008109DD" w:rsidP="008109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46"/>
        <w:gridCol w:w="7171"/>
      </w:tblGrid>
      <w:tr w:rsidR="008109DD" w:rsidRPr="00092C50" w:rsidTr="0007038F">
        <w:tc>
          <w:tcPr>
            <w:tcW w:w="1946" w:type="dxa"/>
            <w:shd w:val="clear" w:color="auto" w:fill="auto"/>
            <w:tcMar>
              <w:top w:w="0" w:type="dxa"/>
              <w:left w:w="108" w:type="dxa"/>
              <w:bottom w:w="0" w:type="dxa"/>
              <w:right w:w="108" w:type="dxa"/>
            </w:tcMar>
          </w:tcPr>
          <w:p w:rsidR="008109DD" w:rsidRPr="00092C50" w:rsidRDefault="008109DD" w:rsidP="00C76E94">
            <w:pPr>
              <w:rPr>
                <w:b/>
                <w:bCs/>
              </w:rPr>
            </w:pPr>
          </w:p>
        </w:tc>
        <w:tc>
          <w:tcPr>
            <w:tcW w:w="7171" w:type="dxa"/>
            <w:shd w:val="clear" w:color="auto" w:fill="auto"/>
            <w:tcMar>
              <w:top w:w="0" w:type="dxa"/>
              <w:left w:w="108" w:type="dxa"/>
              <w:bottom w:w="0" w:type="dxa"/>
              <w:right w:w="108" w:type="dxa"/>
            </w:tcMar>
          </w:tcPr>
          <w:p w:rsidR="008109DD" w:rsidRPr="00092C50" w:rsidRDefault="008109DD" w:rsidP="00C76E94">
            <w:pPr>
              <w:rPr>
                <w:b/>
                <w:bCs/>
              </w:rPr>
            </w:pPr>
            <w:r w:rsidRPr="00092C50">
              <w:rPr>
                <w:b/>
                <w:bCs/>
              </w:rPr>
              <w:t>Criteria</w:t>
            </w:r>
          </w:p>
        </w:tc>
      </w:tr>
      <w:tr w:rsidR="0007038F" w:rsidRPr="00092C50" w:rsidTr="0007038F">
        <w:tc>
          <w:tcPr>
            <w:tcW w:w="1946" w:type="dxa"/>
            <w:shd w:val="clear" w:color="auto" w:fill="auto"/>
            <w:tcMar>
              <w:top w:w="0" w:type="dxa"/>
              <w:left w:w="108" w:type="dxa"/>
              <w:bottom w:w="0" w:type="dxa"/>
              <w:right w:w="108" w:type="dxa"/>
            </w:tcMar>
          </w:tcPr>
          <w:p w:rsidR="0007038F" w:rsidRPr="00092C50" w:rsidRDefault="0007038F" w:rsidP="00C76E94">
            <w:proofErr w:type="spellStart"/>
            <w:r w:rsidRPr="00092C50">
              <w:rPr>
                <w:b/>
                <w:bCs/>
              </w:rPr>
              <w:t>FODMAP</w:t>
            </w:r>
            <w:proofErr w:type="spellEnd"/>
          </w:p>
        </w:tc>
        <w:tc>
          <w:tcPr>
            <w:tcW w:w="7171" w:type="dxa"/>
            <w:shd w:val="clear" w:color="auto" w:fill="auto"/>
            <w:tcMar>
              <w:top w:w="0" w:type="dxa"/>
              <w:left w:w="108" w:type="dxa"/>
              <w:bottom w:w="0" w:type="dxa"/>
              <w:right w:w="108" w:type="dxa"/>
            </w:tcMar>
          </w:tcPr>
          <w:p w:rsidR="0007038F" w:rsidRPr="00092C50" w:rsidRDefault="0007038F" w:rsidP="005E3B67"/>
        </w:tc>
      </w:tr>
      <w:tr w:rsidR="008109DD" w:rsidRPr="00092C50" w:rsidTr="0007038F">
        <w:tc>
          <w:tcPr>
            <w:tcW w:w="1946" w:type="dxa"/>
            <w:shd w:val="clear" w:color="auto" w:fill="auto"/>
            <w:tcMar>
              <w:top w:w="0" w:type="dxa"/>
              <w:left w:w="108" w:type="dxa"/>
              <w:bottom w:w="0" w:type="dxa"/>
              <w:right w:w="108" w:type="dxa"/>
            </w:tcMar>
          </w:tcPr>
          <w:p w:rsidR="008109DD" w:rsidRPr="00092C50" w:rsidRDefault="0007038F" w:rsidP="00C76E94">
            <w:r w:rsidRPr="00092C50">
              <w:t>-</w:t>
            </w:r>
            <w:r w:rsidR="008109DD" w:rsidRPr="00092C50">
              <w:t>Excess Fructose</w:t>
            </w:r>
          </w:p>
        </w:tc>
        <w:tc>
          <w:tcPr>
            <w:tcW w:w="7171" w:type="dxa"/>
            <w:shd w:val="clear" w:color="auto" w:fill="auto"/>
            <w:tcMar>
              <w:top w:w="0" w:type="dxa"/>
              <w:left w:w="108" w:type="dxa"/>
              <w:bottom w:w="0" w:type="dxa"/>
              <w:right w:w="108" w:type="dxa"/>
            </w:tcMar>
          </w:tcPr>
          <w:p w:rsidR="008109DD" w:rsidRPr="00092C50" w:rsidRDefault="008109DD" w:rsidP="005E3B67">
            <w:r w:rsidRPr="00092C50">
              <w:t>≤ 0.2</w:t>
            </w:r>
            <w:r w:rsidR="00DA2284" w:rsidRPr="00092C50">
              <w:t xml:space="preserve"> </w:t>
            </w:r>
            <w:r w:rsidRPr="00092C50">
              <w:t>g</w:t>
            </w:r>
            <w:r w:rsidR="00334A38" w:rsidRPr="00092C50">
              <w:t xml:space="preserve"> </w:t>
            </w:r>
            <w:r w:rsidR="00597192" w:rsidRPr="00092C50">
              <w:t xml:space="preserve"> </w:t>
            </w:r>
            <w:r w:rsidR="00334A38" w:rsidRPr="00092C50">
              <w:t>(Excess fructose = total fructose – total glucose)</w:t>
            </w:r>
          </w:p>
        </w:tc>
      </w:tr>
      <w:tr w:rsidR="008109DD" w:rsidRPr="00092C50" w:rsidTr="0007038F">
        <w:tc>
          <w:tcPr>
            <w:tcW w:w="1946" w:type="dxa"/>
            <w:shd w:val="clear" w:color="auto" w:fill="auto"/>
            <w:tcMar>
              <w:top w:w="0" w:type="dxa"/>
              <w:left w:w="108" w:type="dxa"/>
              <w:bottom w:w="0" w:type="dxa"/>
              <w:right w:w="108" w:type="dxa"/>
            </w:tcMar>
          </w:tcPr>
          <w:p w:rsidR="008109DD" w:rsidRPr="00092C50" w:rsidRDefault="0007038F" w:rsidP="00C76E94">
            <w:r w:rsidRPr="00092C50">
              <w:t>-</w:t>
            </w:r>
            <w:r w:rsidR="008109DD" w:rsidRPr="00092C50">
              <w:t>Lactose</w:t>
            </w:r>
          </w:p>
        </w:tc>
        <w:tc>
          <w:tcPr>
            <w:tcW w:w="7171" w:type="dxa"/>
            <w:shd w:val="clear" w:color="auto" w:fill="auto"/>
            <w:tcMar>
              <w:top w:w="0" w:type="dxa"/>
              <w:left w:w="108" w:type="dxa"/>
              <w:bottom w:w="0" w:type="dxa"/>
              <w:right w:w="108" w:type="dxa"/>
            </w:tcMar>
          </w:tcPr>
          <w:p w:rsidR="008109DD" w:rsidRPr="00092C50" w:rsidRDefault="008109DD" w:rsidP="005E3B67">
            <w:r w:rsidRPr="00092C50">
              <w:t xml:space="preserve">≤ </w:t>
            </w:r>
            <w:r w:rsidR="0039613A" w:rsidRPr="00092C50">
              <w:t>4</w:t>
            </w:r>
            <w:r w:rsidR="00DA2284" w:rsidRPr="00092C50">
              <w:t xml:space="preserve"> </w:t>
            </w:r>
            <w:r w:rsidRPr="00092C50">
              <w:t xml:space="preserve">g </w:t>
            </w:r>
          </w:p>
        </w:tc>
      </w:tr>
      <w:tr w:rsidR="008109DD" w:rsidRPr="00092C50" w:rsidTr="0007038F">
        <w:tc>
          <w:tcPr>
            <w:tcW w:w="1946" w:type="dxa"/>
            <w:shd w:val="clear" w:color="auto" w:fill="auto"/>
            <w:tcMar>
              <w:top w:w="0" w:type="dxa"/>
              <w:left w:w="108" w:type="dxa"/>
              <w:bottom w:w="0" w:type="dxa"/>
              <w:right w:w="108" w:type="dxa"/>
            </w:tcMar>
          </w:tcPr>
          <w:p w:rsidR="008109DD" w:rsidRPr="00092C50" w:rsidRDefault="0007038F" w:rsidP="00C76E94">
            <w:r w:rsidRPr="00092C50">
              <w:t>-</w:t>
            </w:r>
            <w:proofErr w:type="spellStart"/>
            <w:r w:rsidR="008109DD" w:rsidRPr="00092C50">
              <w:t>Sorbitol</w:t>
            </w:r>
            <w:proofErr w:type="spellEnd"/>
          </w:p>
        </w:tc>
        <w:tc>
          <w:tcPr>
            <w:tcW w:w="7171" w:type="dxa"/>
            <w:shd w:val="clear" w:color="auto" w:fill="auto"/>
            <w:tcMar>
              <w:top w:w="0" w:type="dxa"/>
              <w:left w:w="108" w:type="dxa"/>
              <w:bottom w:w="0" w:type="dxa"/>
              <w:right w:w="108" w:type="dxa"/>
            </w:tcMar>
          </w:tcPr>
          <w:p w:rsidR="008109DD" w:rsidRPr="00092C50" w:rsidRDefault="00F91682" w:rsidP="005E3B67">
            <w:r w:rsidRPr="00092C50">
              <w:t xml:space="preserve">≤ </w:t>
            </w:r>
            <w:r w:rsidR="00A622B7" w:rsidRPr="00092C50">
              <w:t>0.3 g</w:t>
            </w:r>
            <w:r w:rsidR="008109DD" w:rsidRPr="00092C50">
              <w:t xml:space="preserve"> however tot</w:t>
            </w:r>
            <w:r w:rsidR="00A622B7" w:rsidRPr="00092C50">
              <w:t xml:space="preserve">al </w:t>
            </w:r>
            <w:proofErr w:type="spellStart"/>
            <w:r w:rsidR="00A622B7" w:rsidRPr="00092C50">
              <w:t>polyols</w:t>
            </w:r>
            <w:proofErr w:type="spellEnd"/>
            <w:r w:rsidR="00A622B7" w:rsidRPr="00092C50">
              <w:t xml:space="preserve"> must not exceed 0.5</w:t>
            </w:r>
            <w:r w:rsidR="00DA2284" w:rsidRPr="00092C50">
              <w:t xml:space="preserve"> </w:t>
            </w:r>
            <w:r w:rsidR="00A622B7" w:rsidRPr="00092C50">
              <w:t xml:space="preserve">g </w:t>
            </w:r>
          </w:p>
        </w:tc>
      </w:tr>
      <w:tr w:rsidR="008109DD" w:rsidRPr="00092C50" w:rsidTr="0007038F">
        <w:tc>
          <w:tcPr>
            <w:tcW w:w="1946" w:type="dxa"/>
            <w:shd w:val="clear" w:color="auto" w:fill="auto"/>
            <w:tcMar>
              <w:top w:w="0" w:type="dxa"/>
              <w:left w:w="108" w:type="dxa"/>
              <w:bottom w:w="0" w:type="dxa"/>
              <w:right w:w="108" w:type="dxa"/>
            </w:tcMar>
          </w:tcPr>
          <w:p w:rsidR="008109DD" w:rsidRPr="00092C50" w:rsidRDefault="0007038F" w:rsidP="00C76E94">
            <w:r w:rsidRPr="00092C50">
              <w:t>-</w:t>
            </w:r>
            <w:proofErr w:type="spellStart"/>
            <w:r w:rsidR="008109DD" w:rsidRPr="00092C50">
              <w:t>Mannitol</w:t>
            </w:r>
            <w:proofErr w:type="spellEnd"/>
          </w:p>
        </w:tc>
        <w:tc>
          <w:tcPr>
            <w:tcW w:w="7171" w:type="dxa"/>
            <w:shd w:val="clear" w:color="auto" w:fill="auto"/>
            <w:tcMar>
              <w:top w:w="0" w:type="dxa"/>
              <w:left w:w="108" w:type="dxa"/>
              <w:bottom w:w="0" w:type="dxa"/>
              <w:right w:w="108" w:type="dxa"/>
            </w:tcMar>
          </w:tcPr>
          <w:p w:rsidR="008109DD" w:rsidRPr="00092C50" w:rsidRDefault="00F91682" w:rsidP="005E3B67">
            <w:r w:rsidRPr="00092C50">
              <w:t xml:space="preserve">≤ </w:t>
            </w:r>
            <w:r w:rsidR="00A622B7" w:rsidRPr="00092C50">
              <w:t>0.3 g</w:t>
            </w:r>
            <w:r w:rsidR="008109DD" w:rsidRPr="00092C50">
              <w:t xml:space="preserve"> however tot</w:t>
            </w:r>
            <w:r w:rsidR="00A622B7" w:rsidRPr="00092C50">
              <w:t xml:space="preserve">al </w:t>
            </w:r>
            <w:proofErr w:type="spellStart"/>
            <w:r w:rsidR="00A622B7" w:rsidRPr="00092C50">
              <w:t>polyols</w:t>
            </w:r>
            <w:proofErr w:type="spellEnd"/>
            <w:r w:rsidR="00A622B7" w:rsidRPr="00092C50">
              <w:t xml:space="preserve"> must not exceed 0.5</w:t>
            </w:r>
            <w:r w:rsidR="00DA2284" w:rsidRPr="00092C50">
              <w:t xml:space="preserve"> </w:t>
            </w:r>
            <w:r w:rsidR="00A622B7" w:rsidRPr="00092C50">
              <w:t xml:space="preserve">g </w:t>
            </w:r>
          </w:p>
        </w:tc>
      </w:tr>
      <w:tr w:rsidR="008109DD" w:rsidRPr="00092C50" w:rsidTr="0007038F">
        <w:tc>
          <w:tcPr>
            <w:tcW w:w="1946" w:type="dxa"/>
            <w:shd w:val="clear" w:color="auto" w:fill="auto"/>
            <w:tcMar>
              <w:top w:w="0" w:type="dxa"/>
              <w:left w:w="108" w:type="dxa"/>
              <w:bottom w:w="0" w:type="dxa"/>
              <w:right w:w="108" w:type="dxa"/>
            </w:tcMar>
          </w:tcPr>
          <w:p w:rsidR="008109DD" w:rsidRPr="00092C50" w:rsidRDefault="0007038F" w:rsidP="00C76E94">
            <w:r w:rsidRPr="00092C50">
              <w:t>-</w:t>
            </w:r>
            <w:r w:rsidR="008109DD" w:rsidRPr="00092C50">
              <w:t>Oligosaccharides</w:t>
            </w:r>
          </w:p>
        </w:tc>
        <w:tc>
          <w:tcPr>
            <w:tcW w:w="7171" w:type="dxa"/>
            <w:shd w:val="clear" w:color="auto" w:fill="auto"/>
            <w:tcMar>
              <w:top w:w="0" w:type="dxa"/>
              <w:left w:w="108" w:type="dxa"/>
              <w:bottom w:w="0" w:type="dxa"/>
              <w:right w:w="108" w:type="dxa"/>
            </w:tcMar>
          </w:tcPr>
          <w:p w:rsidR="008109DD" w:rsidRPr="00092C50" w:rsidRDefault="008109DD" w:rsidP="005E3B67">
            <w:r w:rsidRPr="00092C50">
              <w:t xml:space="preserve">The sum total of all </w:t>
            </w:r>
            <w:proofErr w:type="spellStart"/>
            <w:r w:rsidRPr="00092C50">
              <w:t>fructans</w:t>
            </w:r>
            <w:proofErr w:type="spellEnd"/>
            <w:r w:rsidRPr="00092C50">
              <w:t xml:space="preserve"> and </w:t>
            </w:r>
            <w:proofErr w:type="spellStart"/>
            <w:r w:rsidRPr="00092C50">
              <w:t>galacto</w:t>
            </w:r>
            <w:proofErr w:type="spellEnd"/>
            <w:r w:rsidRPr="00092C50">
              <w:t>-oligosaccharides (</w:t>
            </w:r>
            <w:proofErr w:type="spellStart"/>
            <w:r w:rsidRPr="00092C50">
              <w:t>GOS</w:t>
            </w:r>
            <w:proofErr w:type="spellEnd"/>
            <w:r w:rsidRPr="00092C50">
              <w:t>) cannot exceed 0.3 g</w:t>
            </w:r>
            <w:r w:rsidR="00A622B7" w:rsidRPr="00092C50">
              <w:t xml:space="preserve"> </w:t>
            </w:r>
          </w:p>
        </w:tc>
      </w:tr>
      <w:tr w:rsidR="005E3B67" w:rsidRPr="00092C50" w:rsidTr="0007038F">
        <w:tc>
          <w:tcPr>
            <w:tcW w:w="1946" w:type="dxa"/>
            <w:shd w:val="clear" w:color="auto" w:fill="auto"/>
            <w:tcMar>
              <w:top w:w="0" w:type="dxa"/>
              <w:left w:w="108" w:type="dxa"/>
              <w:bottom w:w="0" w:type="dxa"/>
              <w:right w:w="108" w:type="dxa"/>
            </w:tcMar>
          </w:tcPr>
          <w:p w:rsidR="005E3B67" w:rsidRPr="00092C50" w:rsidRDefault="0007038F" w:rsidP="00C76E94">
            <w:r w:rsidRPr="00092C50">
              <w:t>-</w:t>
            </w:r>
            <w:proofErr w:type="spellStart"/>
            <w:r w:rsidR="005E3B67" w:rsidRPr="00092C50">
              <w:t>Polyols</w:t>
            </w:r>
            <w:proofErr w:type="spellEnd"/>
          </w:p>
        </w:tc>
        <w:tc>
          <w:tcPr>
            <w:tcW w:w="7171" w:type="dxa"/>
            <w:shd w:val="clear" w:color="auto" w:fill="auto"/>
            <w:tcMar>
              <w:top w:w="0" w:type="dxa"/>
              <w:left w:w="108" w:type="dxa"/>
              <w:bottom w:w="0" w:type="dxa"/>
              <w:right w:w="108" w:type="dxa"/>
            </w:tcMar>
          </w:tcPr>
          <w:p w:rsidR="005E3B67" w:rsidRPr="00092C50" w:rsidRDefault="005E3B67" w:rsidP="005E3B67">
            <w:r w:rsidRPr="00092C50">
              <w:t>≤ 0.5</w:t>
            </w:r>
            <w:r w:rsidR="00DA2284" w:rsidRPr="00092C50">
              <w:t xml:space="preserve"> </w:t>
            </w:r>
            <w:r w:rsidRPr="00092C50">
              <w:t>g</w:t>
            </w:r>
          </w:p>
        </w:tc>
      </w:tr>
    </w:tbl>
    <w:p w:rsidR="008109DD" w:rsidRPr="00092C50" w:rsidRDefault="008109DD" w:rsidP="008109DD">
      <w:pPr>
        <w:rPr>
          <w:rFonts w:ascii="Calibri" w:hAnsi="Calibri"/>
        </w:rPr>
      </w:pPr>
    </w:p>
    <w:p w:rsidR="008109DD" w:rsidRPr="00092C50" w:rsidRDefault="008109DD" w:rsidP="003448CB"/>
    <w:p w:rsidR="007E4CF6" w:rsidRPr="00092C50" w:rsidRDefault="009911E3" w:rsidP="003B5FDD">
      <w:pPr>
        <w:pStyle w:val="Heading1A"/>
        <w:rPr>
          <w:rFonts w:asciiTheme="minorHAnsi" w:hAnsiTheme="minorHAnsi" w:cstheme="minorHAnsi"/>
        </w:rPr>
      </w:pPr>
      <w:bookmarkStart w:id="14" w:name="_Toc322694279"/>
      <w:r w:rsidRPr="00092C50">
        <w:rPr>
          <w:rFonts w:asciiTheme="minorHAnsi" w:hAnsiTheme="minorHAnsi" w:cstheme="minorHAnsi"/>
        </w:rPr>
        <w:t xml:space="preserve">TESTING AND </w:t>
      </w:r>
      <w:r w:rsidR="007E4CF6" w:rsidRPr="00092C50">
        <w:rPr>
          <w:rFonts w:asciiTheme="minorHAnsi" w:hAnsiTheme="minorHAnsi" w:cstheme="minorHAnsi"/>
        </w:rPr>
        <w:t>Serving Sizes</w:t>
      </w:r>
      <w:bookmarkEnd w:id="14"/>
    </w:p>
    <w:p w:rsidR="00E91414" w:rsidRPr="00092C50" w:rsidRDefault="00E91414" w:rsidP="007E4CF6"/>
    <w:p w:rsidR="00271759" w:rsidRPr="00092C50" w:rsidRDefault="007E4CF6" w:rsidP="007E4CF6">
      <w:r w:rsidRPr="00092C50">
        <w:t xml:space="preserve">Products certified under the </w:t>
      </w:r>
      <w:proofErr w:type="spellStart"/>
      <w:r w:rsidRPr="00092C50">
        <w:t>FODMAP</w:t>
      </w:r>
      <w:proofErr w:type="spellEnd"/>
      <w:r w:rsidRPr="00092C50">
        <w:t xml:space="preserve"> FRIENDLY </w:t>
      </w:r>
      <w:r w:rsidR="00BE468E" w:rsidRPr="00092C50">
        <w:t>c</w:t>
      </w:r>
      <w:r w:rsidR="006F1FAF" w:rsidRPr="00092C50">
        <w:t xml:space="preserve">ertification </w:t>
      </w:r>
      <w:r w:rsidR="00BE468E" w:rsidRPr="00092C50">
        <w:t>t</w:t>
      </w:r>
      <w:r w:rsidR="006F1FAF" w:rsidRPr="00092C50">
        <w:t xml:space="preserve">rade </w:t>
      </w:r>
      <w:r w:rsidR="00BE468E" w:rsidRPr="00092C50">
        <w:t>m</w:t>
      </w:r>
      <w:r w:rsidR="006F1FAF" w:rsidRPr="00092C50">
        <w:t xml:space="preserve">ark </w:t>
      </w:r>
      <w:r w:rsidRPr="00092C50">
        <w:t xml:space="preserve">program are certified on the basis of </w:t>
      </w:r>
      <w:r w:rsidR="00353FA1" w:rsidRPr="00092C50">
        <w:t>an Approved S</w:t>
      </w:r>
      <w:r w:rsidRPr="00092C50">
        <w:t xml:space="preserve">erving </w:t>
      </w:r>
      <w:r w:rsidR="00353FA1" w:rsidRPr="00092C50">
        <w:t>S</w:t>
      </w:r>
      <w:r w:rsidRPr="00092C50">
        <w:t>ize</w:t>
      </w:r>
      <w:r w:rsidR="006F1FAF" w:rsidRPr="00092C50">
        <w:t>.</w:t>
      </w:r>
      <w:r w:rsidRPr="00092C50">
        <w:t xml:space="preserve"> This means a small serving of a product may </w:t>
      </w:r>
      <w:r w:rsidR="00353FA1" w:rsidRPr="00092C50">
        <w:t xml:space="preserve">become an Approved Product </w:t>
      </w:r>
      <w:r w:rsidR="00D04535" w:rsidRPr="00092C50">
        <w:t>where</w:t>
      </w:r>
      <w:r w:rsidRPr="00092C50">
        <w:t xml:space="preserve"> a large </w:t>
      </w:r>
      <w:r w:rsidR="008D052E" w:rsidRPr="00092C50">
        <w:t>serve</w:t>
      </w:r>
      <w:r w:rsidRPr="00092C50">
        <w:t xml:space="preserve"> will not.</w:t>
      </w:r>
    </w:p>
    <w:p w:rsidR="00353FA1" w:rsidRPr="00092C50" w:rsidRDefault="00353FA1" w:rsidP="007E4CF6">
      <w:r w:rsidRPr="00092C50">
        <w:t xml:space="preserve">Testing of a Proposed Product, or re-Testing of an Approved Product, is undertaken using samples sized 105% of the proposed Approved Serving Size set by </w:t>
      </w:r>
      <w:proofErr w:type="spellStart"/>
      <w:r w:rsidRPr="00092C50">
        <w:t>Fodmap</w:t>
      </w:r>
      <w:proofErr w:type="spellEnd"/>
      <w:r w:rsidRPr="00092C50">
        <w:t xml:space="preserve">. This increases confidence that every Approved Product will in practice meet the Low </w:t>
      </w:r>
      <w:proofErr w:type="spellStart"/>
      <w:r w:rsidRPr="00092C50">
        <w:t>FODMAP</w:t>
      </w:r>
      <w:proofErr w:type="spellEnd"/>
      <w:r w:rsidRPr="00092C50">
        <w:t xml:space="preserve"> Guidelines despite variations in </w:t>
      </w:r>
      <w:r w:rsidRPr="00092C50">
        <w:lastRenderedPageBreak/>
        <w:t xml:space="preserve">manufacture or natural size variations in products such as fruit, which may be approved on the basis of an average serving size. </w:t>
      </w:r>
    </w:p>
    <w:p w:rsidR="00353FA1" w:rsidRPr="00092C50" w:rsidRDefault="00353FA1" w:rsidP="009D32AB">
      <w:r w:rsidRPr="00092C50">
        <w:t>An Approved S</w:t>
      </w:r>
      <w:r w:rsidR="007E4CF6" w:rsidRPr="00092C50">
        <w:t xml:space="preserve">erving </w:t>
      </w:r>
      <w:r w:rsidRPr="00092C50">
        <w:t>S</w:t>
      </w:r>
      <w:r w:rsidR="007E4CF6" w:rsidRPr="00092C50">
        <w:t>ize must be a realistic</w:t>
      </w:r>
      <w:r w:rsidR="00BE468E" w:rsidRPr="00092C50">
        <w:t xml:space="preserve"> and reasonable</w:t>
      </w:r>
      <w:r w:rsidR="007E4CF6" w:rsidRPr="00092C50">
        <w:t xml:space="preserve"> quantity consumed as a serve. </w:t>
      </w:r>
    </w:p>
    <w:p w:rsidR="00271759" w:rsidRPr="00092C50" w:rsidRDefault="007E4CF6" w:rsidP="007E4CF6">
      <w:r w:rsidRPr="00092C50">
        <w:t>Where a product has a natural serving size, such as a biscu</w:t>
      </w:r>
      <w:r w:rsidR="00C04334" w:rsidRPr="00092C50">
        <w:t xml:space="preserve">it, </w:t>
      </w:r>
      <w:r w:rsidR="00DC362F" w:rsidRPr="00092C50">
        <w:t>muesli</w:t>
      </w:r>
      <w:r w:rsidR="00C04334" w:rsidRPr="00092C50">
        <w:t xml:space="preserve"> bar or the like, the</w:t>
      </w:r>
      <w:r w:rsidRPr="00092C50">
        <w:t xml:space="preserve"> </w:t>
      </w:r>
      <w:r w:rsidR="00353FA1" w:rsidRPr="00092C50">
        <w:t>Approved S</w:t>
      </w:r>
      <w:r w:rsidRPr="00092C50">
        <w:t xml:space="preserve">erving </w:t>
      </w:r>
      <w:r w:rsidR="00353FA1" w:rsidRPr="00092C50">
        <w:t>S</w:t>
      </w:r>
      <w:r w:rsidRPr="00092C50">
        <w:t>ize must correspond to the natural serving size</w:t>
      </w:r>
      <w:r w:rsidR="004B5EA8" w:rsidRPr="00092C50">
        <w:t xml:space="preserve">. </w:t>
      </w:r>
      <w:r w:rsidRPr="00092C50">
        <w:t xml:space="preserve">Disingenuous and unrealistic definitions of serving size are not permitted. By way of </w:t>
      </w:r>
      <w:r w:rsidR="00BE468E" w:rsidRPr="00092C50">
        <w:t xml:space="preserve">a </w:t>
      </w:r>
      <w:r w:rsidRPr="00092C50">
        <w:t xml:space="preserve">non-limiting example, where a </w:t>
      </w:r>
      <w:r w:rsidR="00534CAC" w:rsidRPr="00092C50">
        <w:t>“</w:t>
      </w:r>
      <w:r w:rsidRPr="00092C50">
        <w:t>30 gram serving</w:t>
      </w:r>
      <w:r w:rsidR="00534CAC" w:rsidRPr="00092C50">
        <w:t>”</w:t>
      </w:r>
      <w:r w:rsidRPr="00092C50">
        <w:t xml:space="preserve"> equates to 0.5 biscuits, </w:t>
      </w:r>
      <w:r w:rsidR="00353FA1" w:rsidRPr="00092C50">
        <w:t xml:space="preserve">the Approved Serving Size </w:t>
      </w:r>
      <w:r w:rsidR="001F3F57" w:rsidRPr="00092C50">
        <w:t>will</w:t>
      </w:r>
      <w:r w:rsidRPr="00092C50">
        <w:t xml:space="preserve"> be 60 grams equating to 1.0 biscuits. If </w:t>
      </w:r>
      <w:r w:rsidR="009F13B2" w:rsidRPr="00092C50">
        <w:t>the 60 gram</w:t>
      </w:r>
      <w:r w:rsidRPr="00092C50">
        <w:t xml:space="preserve"> biscuit exceeds the permitted </w:t>
      </w:r>
      <w:proofErr w:type="spellStart"/>
      <w:r w:rsidRPr="00092C50">
        <w:t>FODMAP</w:t>
      </w:r>
      <w:proofErr w:type="spellEnd"/>
      <w:r w:rsidRPr="00092C50">
        <w:t xml:space="preserve"> level, it cannot </w:t>
      </w:r>
      <w:r w:rsidR="00353FA1" w:rsidRPr="00092C50">
        <w:t>become an Approved Product.</w:t>
      </w:r>
    </w:p>
    <w:p w:rsidR="001255E9" w:rsidRPr="00092C50" w:rsidRDefault="005F0E00" w:rsidP="007E4CF6">
      <w:r w:rsidRPr="00092C50">
        <w:t xml:space="preserve">A </w:t>
      </w:r>
      <w:r w:rsidR="007E4CF6" w:rsidRPr="00092C50">
        <w:t xml:space="preserve">minimum </w:t>
      </w:r>
      <w:r w:rsidR="00353FA1" w:rsidRPr="00092C50">
        <w:t xml:space="preserve">Approved Serving Size </w:t>
      </w:r>
      <w:r w:rsidR="007E4CF6" w:rsidRPr="00092C50">
        <w:t xml:space="preserve">will be set by </w:t>
      </w:r>
      <w:proofErr w:type="spellStart"/>
      <w:r w:rsidR="007E4CF6" w:rsidRPr="00092C50">
        <w:t>Fodmap</w:t>
      </w:r>
      <w:proofErr w:type="spellEnd"/>
      <w:r w:rsidR="008B7E27" w:rsidRPr="00092C50">
        <w:t xml:space="preserve"> in its absolute discretion.</w:t>
      </w:r>
    </w:p>
    <w:p w:rsidR="007E4CF6" w:rsidRPr="00092C50" w:rsidRDefault="007E4CF6" w:rsidP="007E4CF6">
      <w:r w:rsidRPr="00092C50">
        <w:t xml:space="preserve">The </w:t>
      </w:r>
      <w:r w:rsidR="00353FA1" w:rsidRPr="00092C50">
        <w:t>Approved Serving S</w:t>
      </w:r>
      <w:r w:rsidRPr="00092C50">
        <w:t xml:space="preserve">ize must be clearly marked on the product </w:t>
      </w:r>
      <w:r w:rsidR="00353FA1" w:rsidRPr="00092C50">
        <w:t xml:space="preserve">as the recommended serving size </w:t>
      </w:r>
      <w:r w:rsidRPr="00092C50">
        <w:t xml:space="preserve">in grams, kilograms, </w:t>
      </w:r>
      <w:proofErr w:type="spellStart"/>
      <w:r w:rsidRPr="00092C50">
        <w:t>millilitres</w:t>
      </w:r>
      <w:proofErr w:type="spellEnd"/>
      <w:r w:rsidRPr="00092C50">
        <w:t xml:space="preserve"> or </w:t>
      </w:r>
      <w:proofErr w:type="spellStart"/>
      <w:r w:rsidRPr="00092C50">
        <w:t>decilitres</w:t>
      </w:r>
      <w:proofErr w:type="spellEnd"/>
      <w:r w:rsidRPr="00092C50">
        <w:t xml:space="preserve"> as appropriate. Optionally corresponding and accurate volumetric measures (such as 0.5 metric cups), or portion measures (such as 1 biscuit or 2 squares of chocolate or 1 sachet) can be marked as a </w:t>
      </w:r>
      <w:r w:rsidR="00353FA1" w:rsidRPr="00092C50">
        <w:t xml:space="preserve">recommended </w:t>
      </w:r>
      <w:r w:rsidRPr="00092C50">
        <w:t xml:space="preserve">serving size in addition to weight or liquid volume. </w:t>
      </w:r>
    </w:p>
    <w:p w:rsidR="0023194A" w:rsidRPr="00092C50" w:rsidRDefault="0023194A" w:rsidP="00F34A5D">
      <w:bookmarkStart w:id="15" w:name="_Toc322694282"/>
    </w:p>
    <w:p w:rsidR="00F34A5D" w:rsidRPr="00092C50" w:rsidRDefault="00F34A5D" w:rsidP="00F34A5D">
      <w:r w:rsidRPr="00092C50">
        <w:t xml:space="preserve">The Low </w:t>
      </w:r>
      <w:proofErr w:type="spellStart"/>
      <w:r w:rsidR="001D0F54" w:rsidRPr="00092C50">
        <w:t>FODMAP</w:t>
      </w:r>
      <w:proofErr w:type="spellEnd"/>
      <w:r w:rsidRPr="00092C50">
        <w:t xml:space="preserve"> Guid</w:t>
      </w:r>
      <w:r w:rsidR="00140BF7" w:rsidRPr="00092C50">
        <w:t>e</w:t>
      </w:r>
      <w:r w:rsidRPr="00092C50">
        <w:t xml:space="preserve">lines are copyright and the intellectual property of </w:t>
      </w:r>
      <w:proofErr w:type="spellStart"/>
      <w:r w:rsidR="006D6456" w:rsidRPr="00092C50">
        <w:t>Fodmap</w:t>
      </w:r>
      <w:proofErr w:type="spellEnd"/>
      <w:r w:rsidRPr="00092C50">
        <w:t xml:space="preserve">. The Low </w:t>
      </w:r>
      <w:proofErr w:type="spellStart"/>
      <w:r w:rsidR="00474D1E" w:rsidRPr="00092C50">
        <w:t>FODMAP</w:t>
      </w:r>
      <w:proofErr w:type="spellEnd"/>
      <w:r w:rsidRPr="00092C50">
        <w:t xml:space="preserve"> Guidelines must not be used for any purpose other than establishing a product’s eligibility under the </w:t>
      </w:r>
      <w:proofErr w:type="spellStart"/>
      <w:r w:rsidRPr="00092C50">
        <w:t>FODMAP</w:t>
      </w:r>
      <w:proofErr w:type="spellEnd"/>
      <w:r w:rsidRPr="00092C50">
        <w:t xml:space="preserve"> FRIENDLY </w:t>
      </w:r>
      <w:r w:rsidR="00E91414" w:rsidRPr="00092C50">
        <w:t>certification trade mark program</w:t>
      </w:r>
      <w:r w:rsidRPr="00092C50">
        <w:t xml:space="preserve">. The </w:t>
      </w:r>
      <w:r w:rsidR="00140BF7" w:rsidRPr="00092C50">
        <w:t xml:space="preserve">Low </w:t>
      </w:r>
      <w:proofErr w:type="spellStart"/>
      <w:r w:rsidR="00474D1E" w:rsidRPr="00092C50">
        <w:t>FODMAP</w:t>
      </w:r>
      <w:proofErr w:type="spellEnd"/>
      <w:r w:rsidR="00140BF7" w:rsidRPr="00092C50">
        <w:t xml:space="preserve"> Guidelines must</w:t>
      </w:r>
      <w:r w:rsidRPr="00092C50">
        <w:t xml:space="preserve"> not be copied or distributed to third parties without pri</w:t>
      </w:r>
      <w:r w:rsidR="00DA2284" w:rsidRPr="00092C50">
        <w:t xml:space="preserve">or </w:t>
      </w:r>
      <w:proofErr w:type="spellStart"/>
      <w:r w:rsidR="00DA2284" w:rsidRPr="00092C50">
        <w:t>authorisation</w:t>
      </w:r>
      <w:proofErr w:type="spellEnd"/>
      <w:r w:rsidR="00DA2284" w:rsidRPr="00092C50">
        <w:t xml:space="preserve"> from </w:t>
      </w:r>
      <w:proofErr w:type="spellStart"/>
      <w:r w:rsidR="00DA2284" w:rsidRPr="00092C50">
        <w:t>Fodmap</w:t>
      </w:r>
      <w:proofErr w:type="spellEnd"/>
      <w:r w:rsidRPr="00092C50">
        <w:t xml:space="preserve">. </w:t>
      </w:r>
    </w:p>
    <w:p w:rsidR="00F34A5D" w:rsidRPr="00092C50" w:rsidRDefault="00F34A5D" w:rsidP="00F34A5D">
      <w:r w:rsidRPr="00092C50">
        <w:br w:type="page"/>
      </w:r>
    </w:p>
    <w:p w:rsidR="006B0663" w:rsidRPr="00092C50" w:rsidRDefault="00587D57" w:rsidP="006B0663">
      <w:pPr>
        <w:pStyle w:val="SpeciHeading1"/>
      </w:pPr>
      <w:r w:rsidRPr="00092C50">
        <w:rPr>
          <w:rFonts w:asciiTheme="minorHAnsi" w:hAnsiTheme="minorHAnsi" w:cstheme="minorHAnsi"/>
          <w:sz w:val="28"/>
        </w:rPr>
        <w:lastRenderedPageBreak/>
        <w:t xml:space="preserve">Schedule 2 </w:t>
      </w:r>
      <w:r w:rsidR="00E7084D" w:rsidRPr="00092C50">
        <w:rPr>
          <w:rFonts w:asciiTheme="minorHAnsi" w:hAnsiTheme="minorHAnsi" w:cstheme="minorHAnsi"/>
          <w:sz w:val="28"/>
        </w:rPr>
        <w:t>–</w:t>
      </w:r>
      <w:r w:rsidRPr="00092C50">
        <w:rPr>
          <w:rFonts w:asciiTheme="minorHAnsi" w:hAnsiTheme="minorHAnsi" w:cstheme="minorHAnsi"/>
          <w:sz w:val="28"/>
        </w:rPr>
        <w:t xml:space="preserve"> Testing Regime</w:t>
      </w:r>
      <w:r w:rsidR="006B0663" w:rsidRPr="00092C50">
        <w:rPr>
          <w:rFonts w:asciiTheme="minorHAnsi" w:hAnsiTheme="minorHAnsi" w:cstheme="minorHAnsi"/>
          <w:sz w:val="28"/>
        </w:rPr>
        <w:t xml:space="preserve"> </w:t>
      </w:r>
    </w:p>
    <w:tbl>
      <w:tblPr>
        <w:tblW w:w="9781" w:type="dxa"/>
        <w:tblInd w:w="-459" w:type="dxa"/>
        <w:tblBorders>
          <w:top w:val="single" w:sz="8" w:space="0" w:color="000000"/>
          <w:left w:val="single" w:sz="8" w:space="0" w:color="000000"/>
          <w:bottom w:val="single" w:sz="8" w:space="0" w:color="000000"/>
          <w:right w:val="single" w:sz="8" w:space="0" w:color="000000"/>
        </w:tblBorders>
        <w:tblLayout w:type="fixed"/>
        <w:tblLook w:val="0000"/>
      </w:tblPr>
      <w:tblGrid>
        <w:gridCol w:w="3261"/>
        <w:gridCol w:w="3121"/>
        <w:gridCol w:w="3399"/>
      </w:tblGrid>
      <w:tr w:rsidR="00ED1A17" w:rsidRPr="00092C50" w:rsidTr="00ED1A17">
        <w:trPr>
          <w:trHeight w:val="166"/>
        </w:trPr>
        <w:tc>
          <w:tcPr>
            <w:tcW w:w="3261" w:type="dxa"/>
            <w:tcBorders>
              <w:top w:val="single" w:sz="8" w:space="0" w:color="000000"/>
              <w:bottom w:val="single" w:sz="8" w:space="0" w:color="000000"/>
              <w:right w:val="single" w:sz="8" w:space="0" w:color="000000"/>
            </w:tcBorders>
          </w:tcPr>
          <w:p w:rsidR="00ED1A17" w:rsidRPr="00092C50" w:rsidRDefault="00ED1A17">
            <w:pPr>
              <w:pStyle w:val="1stLine"/>
              <w:spacing w:before="80" w:after="80"/>
              <w:rPr>
                <w:color w:val="000000"/>
                <w:sz w:val="22"/>
                <w:szCs w:val="22"/>
              </w:rPr>
            </w:pPr>
            <w:r w:rsidRPr="00092C50">
              <w:rPr>
                <w:sz w:val="22"/>
                <w:szCs w:val="22"/>
              </w:rPr>
              <w:t xml:space="preserve"> </w:t>
            </w:r>
            <w:r w:rsidRPr="00092C50">
              <w:rPr>
                <w:b/>
                <w:bCs/>
                <w:color w:val="000000"/>
                <w:sz w:val="22"/>
                <w:szCs w:val="22"/>
              </w:rPr>
              <w:t xml:space="preserve">Method Summary of </w:t>
            </w:r>
          </w:p>
        </w:tc>
        <w:tc>
          <w:tcPr>
            <w:tcW w:w="3121" w:type="dxa"/>
            <w:tcBorders>
              <w:top w:val="single" w:sz="8" w:space="0" w:color="000000"/>
              <w:left w:val="single" w:sz="8" w:space="0" w:color="000000"/>
              <w:bottom w:val="single" w:sz="8" w:space="0" w:color="000000"/>
              <w:right w:val="single" w:sz="8" w:space="0" w:color="000000"/>
            </w:tcBorders>
          </w:tcPr>
          <w:p w:rsidR="00ED1A17" w:rsidRPr="00092C50" w:rsidRDefault="00ED1A17">
            <w:pPr>
              <w:pStyle w:val="Default"/>
              <w:spacing w:before="80" w:after="80"/>
              <w:rPr>
                <w:sz w:val="23"/>
                <w:szCs w:val="23"/>
              </w:rPr>
            </w:pPr>
            <w:proofErr w:type="spellStart"/>
            <w:r w:rsidRPr="00092C50">
              <w:rPr>
                <w:b/>
                <w:bCs/>
                <w:sz w:val="23"/>
                <w:szCs w:val="23"/>
              </w:rPr>
              <w:t>VL295_Common</w:t>
            </w:r>
            <w:proofErr w:type="spellEnd"/>
            <w:r w:rsidRPr="00092C50">
              <w:rPr>
                <w:b/>
                <w:bCs/>
                <w:sz w:val="23"/>
                <w:szCs w:val="23"/>
              </w:rPr>
              <w:t xml:space="preserve"> Sugars </w:t>
            </w:r>
          </w:p>
        </w:tc>
        <w:tc>
          <w:tcPr>
            <w:tcW w:w="3399" w:type="dxa"/>
            <w:vMerge w:val="restart"/>
            <w:tcBorders>
              <w:top w:val="nil"/>
              <w:left w:val="single" w:sz="8" w:space="0" w:color="000000"/>
              <w:bottom w:val="single" w:sz="4" w:space="0" w:color="auto"/>
              <w:right w:val="nil"/>
            </w:tcBorders>
            <w:shd w:val="clear" w:color="auto" w:fill="auto"/>
          </w:tcPr>
          <w:p w:rsidR="00ED1A17" w:rsidRPr="00092C50" w:rsidRDefault="00ED1A17">
            <w:pPr>
              <w:spacing w:line="240" w:lineRule="auto"/>
              <w:rPr>
                <w:rFonts w:ascii="Arial" w:hAnsi="Arial" w:cs="Arial"/>
                <w:sz w:val="23"/>
                <w:szCs w:val="23"/>
              </w:rPr>
            </w:pPr>
            <w:r w:rsidRPr="00092C50">
              <w:rPr>
                <w:rFonts w:ascii="Arial" w:hAnsi="Arial" w:cs="Arial"/>
                <w:noProof/>
                <w:sz w:val="23"/>
                <w:szCs w:val="23"/>
                <w:lang w:val="en-AU" w:eastAsia="en-AU" w:bidi="ar-SA"/>
              </w:rPr>
              <w:drawing>
                <wp:inline distT="0" distB="0" distL="0" distR="0">
                  <wp:extent cx="1616710" cy="1243330"/>
                  <wp:effectExtent l="19050" t="0" r="254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616710" cy="1243330"/>
                          </a:xfrm>
                          <a:prstGeom prst="rect">
                            <a:avLst/>
                          </a:prstGeom>
                          <a:noFill/>
                          <a:ln w="9525">
                            <a:noFill/>
                            <a:miter lim="800000"/>
                            <a:headEnd/>
                            <a:tailEnd/>
                          </a:ln>
                        </pic:spPr>
                      </pic:pic>
                    </a:graphicData>
                  </a:graphic>
                </wp:inline>
              </w:drawing>
            </w:r>
          </w:p>
          <w:p w:rsidR="00ED1A17" w:rsidRPr="00092C50" w:rsidRDefault="00ED1A17">
            <w:pPr>
              <w:spacing w:line="240" w:lineRule="auto"/>
              <w:rPr>
                <w:rFonts w:ascii="Arial" w:hAnsi="Arial" w:cs="Arial"/>
                <w:sz w:val="23"/>
                <w:szCs w:val="23"/>
              </w:rPr>
            </w:pPr>
          </w:p>
        </w:tc>
      </w:tr>
      <w:tr w:rsidR="00ED1A17" w:rsidRPr="00092C50" w:rsidTr="00ED1A17">
        <w:trPr>
          <w:trHeight w:val="180"/>
        </w:trPr>
        <w:tc>
          <w:tcPr>
            <w:tcW w:w="3261" w:type="dxa"/>
            <w:tcBorders>
              <w:top w:val="single" w:sz="8" w:space="0" w:color="000000"/>
              <w:bottom w:val="single" w:sz="8" w:space="0" w:color="000000"/>
              <w:right w:val="single" w:sz="8" w:space="0" w:color="000000"/>
            </w:tcBorders>
          </w:tcPr>
          <w:p w:rsidR="00ED1A17" w:rsidRPr="00092C50" w:rsidRDefault="00ED1A17">
            <w:pPr>
              <w:pStyle w:val="Default"/>
              <w:spacing w:before="80" w:after="80"/>
              <w:rPr>
                <w:sz w:val="22"/>
                <w:szCs w:val="22"/>
              </w:rPr>
            </w:pPr>
            <w:r w:rsidRPr="00092C50">
              <w:rPr>
                <w:b/>
                <w:bCs/>
                <w:sz w:val="22"/>
                <w:szCs w:val="22"/>
              </w:rPr>
              <w:t xml:space="preserve">Summary Issued </w:t>
            </w:r>
          </w:p>
        </w:tc>
        <w:tc>
          <w:tcPr>
            <w:tcW w:w="3121" w:type="dxa"/>
            <w:tcBorders>
              <w:top w:val="single" w:sz="8" w:space="0" w:color="000000"/>
              <w:left w:val="single" w:sz="8" w:space="0" w:color="000000"/>
              <w:bottom w:val="single" w:sz="8" w:space="0" w:color="000000"/>
              <w:right w:val="single" w:sz="8" w:space="0" w:color="000000"/>
            </w:tcBorders>
          </w:tcPr>
          <w:p w:rsidR="00ED1A17" w:rsidRPr="00092C50" w:rsidRDefault="00ED1A17">
            <w:pPr>
              <w:pStyle w:val="Default"/>
              <w:spacing w:before="80" w:after="80"/>
              <w:rPr>
                <w:sz w:val="23"/>
                <w:szCs w:val="23"/>
              </w:rPr>
            </w:pPr>
            <w:r w:rsidRPr="00092C50">
              <w:rPr>
                <w:b/>
                <w:bCs/>
                <w:sz w:val="23"/>
                <w:szCs w:val="23"/>
              </w:rPr>
              <w:t>17</w:t>
            </w:r>
            <w:r w:rsidRPr="00092C50">
              <w:rPr>
                <w:b/>
                <w:bCs/>
                <w:sz w:val="16"/>
                <w:szCs w:val="16"/>
              </w:rPr>
              <w:t xml:space="preserve">th </w:t>
            </w:r>
            <w:r w:rsidRPr="00092C50">
              <w:rPr>
                <w:b/>
                <w:bCs/>
                <w:sz w:val="23"/>
                <w:szCs w:val="23"/>
              </w:rPr>
              <w:t xml:space="preserve">February 2010 </w:t>
            </w:r>
          </w:p>
        </w:tc>
        <w:tc>
          <w:tcPr>
            <w:tcW w:w="3399" w:type="dxa"/>
            <w:vMerge/>
            <w:tcBorders>
              <w:top w:val="nil"/>
              <w:left w:val="single" w:sz="8" w:space="0" w:color="000000"/>
              <w:bottom w:val="single" w:sz="4" w:space="0" w:color="auto"/>
              <w:right w:val="nil"/>
            </w:tcBorders>
            <w:shd w:val="clear" w:color="auto" w:fill="auto"/>
          </w:tcPr>
          <w:p w:rsidR="00ED1A17" w:rsidRPr="00092C50" w:rsidRDefault="00ED1A17">
            <w:pPr>
              <w:spacing w:line="240" w:lineRule="auto"/>
              <w:rPr>
                <w:rFonts w:ascii="Arial" w:hAnsi="Arial" w:cs="Arial"/>
                <w:sz w:val="23"/>
                <w:szCs w:val="23"/>
              </w:rPr>
            </w:pPr>
          </w:p>
        </w:tc>
      </w:tr>
      <w:tr w:rsidR="00ED1A17" w:rsidRPr="00092C50" w:rsidTr="00ED1A17">
        <w:trPr>
          <w:trHeight w:val="396"/>
        </w:trPr>
        <w:tc>
          <w:tcPr>
            <w:tcW w:w="6382" w:type="dxa"/>
            <w:gridSpan w:val="2"/>
            <w:tcBorders>
              <w:top w:val="single" w:sz="8" w:space="0" w:color="000000"/>
              <w:bottom w:val="single" w:sz="8" w:space="0" w:color="000000"/>
              <w:right w:val="single" w:sz="8" w:space="0" w:color="000000"/>
            </w:tcBorders>
          </w:tcPr>
          <w:p w:rsidR="00ED1A17" w:rsidRPr="00092C50" w:rsidRDefault="00ED1A17">
            <w:pPr>
              <w:pStyle w:val="2ndLine"/>
              <w:spacing w:before="80" w:after="80"/>
              <w:rPr>
                <w:color w:val="4F81BD" w:themeColor="accent1"/>
                <w:sz w:val="32"/>
                <w:szCs w:val="32"/>
              </w:rPr>
            </w:pPr>
            <w:r w:rsidRPr="00092C50">
              <w:rPr>
                <w:color w:val="4F81BD" w:themeColor="accent1"/>
                <w:sz w:val="32"/>
                <w:szCs w:val="32"/>
              </w:rPr>
              <w:t xml:space="preserve">Determination of Common Sugars in Foods by </w:t>
            </w:r>
            <w:proofErr w:type="spellStart"/>
            <w:r w:rsidRPr="00092C50">
              <w:rPr>
                <w:color w:val="4F81BD" w:themeColor="accent1"/>
                <w:sz w:val="32"/>
                <w:szCs w:val="32"/>
              </w:rPr>
              <w:t>HPLC</w:t>
            </w:r>
            <w:proofErr w:type="spellEnd"/>
            <w:r w:rsidRPr="00092C50">
              <w:rPr>
                <w:color w:val="4F81BD" w:themeColor="accent1"/>
                <w:sz w:val="32"/>
                <w:szCs w:val="32"/>
              </w:rPr>
              <w:t xml:space="preserve"> </w:t>
            </w:r>
          </w:p>
        </w:tc>
        <w:tc>
          <w:tcPr>
            <w:tcW w:w="3399" w:type="dxa"/>
            <w:vMerge/>
            <w:tcBorders>
              <w:top w:val="nil"/>
              <w:left w:val="single" w:sz="8" w:space="0" w:color="000000"/>
              <w:bottom w:val="single" w:sz="4" w:space="0" w:color="auto"/>
              <w:right w:val="nil"/>
            </w:tcBorders>
            <w:shd w:val="clear" w:color="auto" w:fill="auto"/>
          </w:tcPr>
          <w:p w:rsidR="00ED1A17" w:rsidRPr="00092C50" w:rsidRDefault="00ED1A17">
            <w:pPr>
              <w:spacing w:line="240" w:lineRule="auto"/>
              <w:rPr>
                <w:rFonts w:ascii="Arial" w:hAnsi="Arial" w:cs="Arial"/>
                <w:color w:val="000000"/>
                <w:sz w:val="32"/>
                <w:szCs w:val="32"/>
              </w:rPr>
            </w:pPr>
          </w:p>
        </w:tc>
      </w:tr>
      <w:tr w:rsidR="006B0663" w:rsidRPr="00092C50" w:rsidTr="00ED1A17">
        <w:trPr>
          <w:trHeight w:val="138"/>
        </w:trPr>
        <w:tc>
          <w:tcPr>
            <w:tcW w:w="3261" w:type="dxa"/>
            <w:tcBorders>
              <w:top w:val="single" w:sz="8" w:space="0" w:color="000000"/>
              <w:bottom w:val="single" w:sz="8" w:space="0" w:color="000000"/>
              <w:right w:val="single" w:sz="8" w:space="0" w:color="000000"/>
            </w:tcBorders>
          </w:tcPr>
          <w:p w:rsidR="006B0663" w:rsidRPr="00092C50" w:rsidRDefault="006B0663">
            <w:pPr>
              <w:pStyle w:val="BodyHeading1"/>
              <w:spacing w:before="40" w:after="40"/>
              <w:rPr>
                <w:color w:val="000000"/>
                <w:sz w:val="20"/>
                <w:szCs w:val="20"/>
              </w:rPr>
            </w:pPr>
            <w:r w:rsidRPr="00092C50">
              <w:rPr>
                <w:b/>
                <w:bCs/>
                <w:color w:val="000000"/>
                <w:sz w:val="20"/>
                <w:szCs w:val="20"/>
              </w:rPr>
              <w:t xml:space="preserve">Analysis Description </w:t>
            </w:r>
          </w:p>
        </w:tc>
        <w:tc>
          <w:tcPr>
            <w:tcW w:w="6520" w:type="dxa"/>
            <w:gridSpan w:val="2"/>
            <w:tcBorders>
              <w:top w:val="single" w:sz="8" w:space="0" w:color="000000"/>
              <w:left w:val="single" w:sz="8" w:space="0" w:color="000000"/>
              <w:bottom w:val="single" w:sz="8" w:space="0" w:color="000000"/>
            </w:tcBorders>
          </w:tcPr>
          <w:p w:rsidR="006B0663" w:rsidRPr="00092C50" w:rsidRDefault="006B0663">
            <w:pPr>
              <w:pStyle w:val="Header"/>
              <w:spacing w:before="40" w:after="40"/>
              <w:rPr>
                <w:rFonts w:ascii="Arial" w:hAnsi="Arial" w:cs="Arial"/>
                <w:color w:val="000000"/>
                <w:sz w:val="20"/>
                <w:szCs w:val="20"/>
              </w:rPr>
            </w:pPr>
            <w:r w:rsidRPr="00092C50">
              <w:rPr>
                <w:rFonts w:ascii="Arial" w:hAnsi="Arial" w:cs="Arial"/>
                <w:b/>
                <w:bCs/>
                <w:color w:val="000000"/>
                <w:sz w:val="20"/>
                <w:szCs w:val="20"/>
              </w:rPr>
              <w:t xml:space="preserve">Determination of common Sugars in Foods </w:t>
            </w:r>
          </w:p>
        </w:tc>
      </w:tr>
      <w:tr w:rsidR="006B0663" w:rsidRPr="00092C50" w:rsidTr="00ED1A17">
        <w:trPr>
          <w:trHeight w:val="138"/>
        </w:trPr>
        <w:tc>
          <w:tcPr>
            <w:tcW w:w="3261" w:type="dxa"/>
            <w:tcBorders>
              <w:top w:val="single" w:sz="8" w:space="0" w:color="000000"/>
              <w:bottom w:val="single" w:sz="8" w:space="0" w:color="000000"/>
              <w:right w:val="single" w:sz="8" w:space="0" w:color="000000"/>
            </w:tcBorders>
          </w:tcPr>
          <w:p w:rsidR="006B0663" w:rsidRPr="00092C50" w:rsidRDefault="006B0663">
            <w:pPr>
              <w:pStyle w:val="Default"/>
              <w:spacing w:before="40" w:after="40"/>
              <w:rPr>
                <w:sz w:val="20"/>
                <w:szCs w:val="20"/>
              </w:rPr>
            </w:pPr>
            <w:r w:rsidRPr="00092C50">
              <w:rPr>
                <w:b/>
                <w:bCs/>
                <w:sz w:val="20"/>
                <w:szCs w:val="20"/>
              </w:rPr>
              <w:t xml:space="preserve">Matrix / Matrices </w:t>
            </w:r>
          </w:p>
        </w:tc>
        <w:tc>
          <w:tcPr>
            <w:tcW w:w="6520" w:type="dxa"/>
            <w:gridSpan w:val="2"/>
            <w:tcBorders>
              <w:top w:val="single" w:sz="8" w:space="0" w:color="000000"/>
              <w:left w:val="single" w:sz="8" w:space="0" w:color="000000"/>
              <w:bottom w:val="single" w:sz="8" w:space="0" w:color="000000"/>
            </w:tcBorders>
          </w:tcPr>
          <w:p w:rsidR="006B0663" w:rsidRPr="00092C50" w:rsidRDefault="006B0663">
            <w:pPr>
              <w:pStyle w:val="Default"/>
              <w:spacing w:before="40" w:after="40"/>
              <w:rPr>
                <w:sz w:val="20"/>
                <w:szCs w:val="20"/>
              </w:rPr>
            </w:pPr>
            <w:r w:rsidRPr="00092C50">
              <w:rPr>
                <w:b/>
                <w:bCs/>
                <w:sz w:val="20"/>
                <w:szCs w:val="20"/>
              </w:rPr>
              <w:t xml:space="preserve">Foods </w:t>
            </w:r>
          </w:p>
        </w:tc>
      </w:tr>
      <w:tr w:rsidR="006B0663" w:rsidRPr="00092C50" w:rsidTr="00ED1A17">
        <w:trPr>
          <w:trHeight w:val="152"/>
        </w:trPr>
        <w:tc>
          <w:tcPr>
            <w:tcW w:w="3261" w:type="dxa"/>
            <w:tcBorders>
              <w:top w:val="single" w:sz="8" w:space="0" w:color="000000"/>
              <w:bottom w:val="single" w:sz="8" w:space="0" w:color="000000"/>
              <w:right w:val="single" w:sz="8" w:space="0" w:color="000000"/>
            </w:tcBorders>
          </w:tcPr>
          <w:p w:rsidR="006B0663" w:rsidRPr="00092C50" w:rsidRDefault="006B0663">
            <w:pPr>
              <w:pStyle w:val="Default"/>
              <w:spacing w:before="40" w:after="40"/>
              <w:rPr>
                <w:sz w:val="20"/>
                <w:szCs w:val="20"/>
              </w:rPr>
            </w:pPr>
            <w:r w:rsidRPr="00092C50">
              <w:rPr>
                <w:b/>
                <w:bCs/>
                <w:sz w:val="20"/>
                <w:szCs w:val="20"/>
              </w:rPr>
              <w:t xml:space="preserve">Reference Method(s) </w:t>
            </w:r>
          </w:p>
        </w:tc>
        <w:tc>
          <w:tcPr>
            <w:tcW w:w="6520" w:type="dxa"/>
            <w:gridSpan w:val="2"/>
            <w:tcBorders>
              <w:top w:val="single" w:sz="8" w:space="0" w:color="000000"/>
              <w:left w:val="single" w:sz="8" w:space="0" w:color="000000"/>
              <w:bottom w:val="single" w:sz="8" w:space="0" w:color="000000"/>
            </w:tcBorders>
          </w:tcPr>
          <w:p w:rsidR="006B0663" w:rsidRPr="00092C50" w:rsidRDefault="006B0663">
            <w:pPr>
              <w:pStyle w:val="Default"/>
              <w:spacing w:before="40" w:after="40"/>
              <w:rPr>
                <w:sz w:val="20"/>
                <w:szCs w:val="20"/>
              </w:rPr>
            </w:pPr>
            <w:proofErr w:type="spellStart"/>
            <w:r w:rsidRPr="00092C50">
              <w:rPr>
                <w:b/>
                <w:bCs/>
                <w:sz w:val="20"/>
                <w:szCs w:val="20"/>
              </w:rPr>
              <w:t>AOAC</w:t>
            </w:r>
            <w:proofErr w:type="spellEnd"/>
            <w:r w:rsidRPr="00092C50">
              <w:rPr>
                <w:b/>
                <w:bCs/>
                <w:sz w:val="20"/>
                <w:szCs w:val="20"/>
              </w:rPr>
              <w:t xml:space="preserve"> 13</w:t>
            </w:r>
            <w:r w:rsidRPr="00092C50">
              <w:rPr>
                <w:b/>
                <w:bCs/>
                <w:sz w:val="13"/>
                <w:szCs w:val="13"/>
              </w:rPr>
              <w:t xml:space="preserve">th </w:t>
            </w:r>
            <w:r w:rsidRPr="00092C50">
              <w:rPr>
                <w:b/>
                <w:bCs/>
                <w:sz w:val="20"/>
                <w:szCs w:val="20"/>
              </w:rPr>
              <w:t xml:space="preserve">Ed. 31.138-31.142 </w:t>
            </w:r>
          </w:p>
        </w:tc>
      </w:tr>
      <w:tr w:rsidR="006B0663" w:rsidRPr="00092C50" w:rsidTr="00ED1A17">
        <w:trPr>
          <w:trHeight w:val="276"/>
        </w:trPr>
        <w:tc>
          <w:tcPr>
            <w:tcW w:w="3261" w:type="dxa"/>
            <w:tcBorders>
              <w:top w:val="single" w:sz="8" w:space="0" w:color="000000"/>
              <w:bottom w:val="single" w:sz="8" w:space="0" w:color="000000"/>
              <w:right w:val="single" w:sz="8" w:space="0" w:color="000000"/>
            </w:tcBorders>
          </w:tcPr>
          <w:p w:rsidR="006B0663" w:rsidRPr="00092C50" w:rsidRDefault="006B0663">
            <w:pPr>
              <w:pStyle w:val="Default"/>
              <w:spacing w:before="40" w:after="40"/>
              <w:rPr>
                <w:sz w:val="20"/>
                <w:szCs w:val="20"/>
              </w:rPr>
            </w:pPr>
            <w:r w:rsidRPr="00092C50">
              <w:rPr>
                <w:b/>
                <w:bCs/>
                <w:sz w:val="20"/>
                <w:szCs w:val="20"/>
              </w:rPr>
              <w:t>Limit of Reporting (</w:t>
            </w:r>
            <w:proofErr w:type="spellStart"/>
            <w:r w:rsidRPr="00092C50">
              <w:rPr>
                <w:b/>
                <w:bCs/>
                <w:sz w:val="20"/>
                <w:szCs w:val="20"/>
              </w:rPr>
              <w:t>LOR</w:t>
            </w:r>
            <w:proofErr w:type="spellEnd"/>
            <w:r w:rsidRPr="00092C50">
              <w:rPr>
                <w:b/>
                <w:bCs/>
                <w:sz w:val="20"/>
                <w:szCs w:val="20"/>
              </w:rPr>
              <w:t xml:space="preserve">) </w:t>
            </w:r>
          </w:p>
        </w:tc>
        <w:tc>
          <w:tcPr>
            <w:tcW w:w="6520" w:type="dxa"/>
            <w:gridSpan w:val="2"/>
            <w:tcBorders>
              <w:top w:val="single" w:sz="8" w:space="0" w:color="000000"/>
              <w:left w:val="single" w:sz="8" w:space="0" w:color="000000"/>
              <w:bottom w:val="single" w:sz="8" w:space="0" w:color="000000"/>
            </w:tcBorders>
          </w:tcPr>
          <w:p w:rsidR="006B0663" w:rsidRPr="00092C50" w:rsidRDefault="006B0663">
            <w:pPr>
              <w:pStyle w:val="Default"/>
              <w:spacing w:before="40" w:after="40"/>
              <w:rPr>
                <w:sz w:val="20"/>
                <w:szCs w:val="20"/>
              </w:rPr>
            </w:pPr>
            <w:r w:rsidRPr="00092C50">
              <w:rPr>
                <w:b/>
                <w:bCs/>
                <w:sz w:val="20"/>
                <w:szCs w:val="20"/>
              </w:rPr>
              <w:t>0.2 g/</w:t>
            </w:r>
            <w:proofErr w:type="spellStart"/>
            <w:r w:rsidRPr="00092C50">
              <w:rPr>
                <w:b/>
                <w:bCs/>
                <w:sz w:val="20"/>
                <w:szCs w:val="20"/>
              </w:rPr>
              <w:t>100g</w:t>
            </w:r>
            <w:proofErr w:type="spellEnd"/>
            <w:r w:rsidRPr="00092C50">
              <w:rPr>
                <w:b/>
                <w:bCs/>
                <w:sz w:val="20"/>
                <w:szCs w:val="20"/>
              </w:rPr>
              <w:t xml:space="preserve"> with refractive index detector. </w:t>
            </w:r>
          </w:p>
          <w:p w:rsidR="006B0663" w:rsidRPr="00092C50" w:rsidRDefault="006B0663">
            <w:pPr>
              <w:pStyle w:val="Default"/>
              <w:spacing w:before="40" w:after="40"/>
              <w:rPr>
                <w:sz w:val="20"/>
                <w:szCs w:val="20"/>
              </w:rPr>
            </w:pPr>
            <w:r w:rsidRPr="00092C50">
              <w:rPr>
                <w:b/>
                <w:bCs/>
                <w:sz w:val="20"/>
                <w:szCs w:val="20"/>
              </w:rPr>
              <w:t>0.05 g/</w:t>
            </w:r>
            <w:proofErr w:type="spellStart"/>
            <w:r w:rsidRPr="00092C50">
              <w:rPr>
                <w:b/>
                <w:bCs/>
                <w:sz w:val="20"/>
                <w:szCs w:val="20"/>
              </w:rPr>
              <w:t>100g</w:t>
            </w:r>
            <w:proofErr w:type="spellEnd"/>
            <w:r w:rsidRPr="00092C50">
              <w:rPr>
                <w:b/>
                <w:bCs/>
                <w:sz w:val="20"/>
                <w:szCs w:val="20"/>
              </w:rPr>
              <w:t xml:space="preserve"> with </w:t>
            </w:r>
            <w:proofErr w:type="spellStart"/>
            <w:r w:rsidRPr="00092C50">
              <w:rPr>
                <w:b/>
                <w:bCs/>
                <w:sz w:val="20"/>
                <w:szCs w:val="20"/>
              </w:rPr>
              <w:t>ELSD</w:t>
            </w:r>
            <w:proofErr w:type="spellEnd"/>
            <w:r w:rsidRPr="00092C50">
              <w:rPr>
                <w:b/>
                <w:bCs/>
                <w:sz w:val="20"/>
                <w:szCs w:val="20"/>
              </w:rPr>
              <w:t xml:space="preserve"> detector. </w:t>
            </w:r>
          </w:p>
        </w:tc>
      </w:tr>
      <w:tr w:rsidR="006B0663" w:rsidRPr="00092C50" w:rsidTr="00ED1A17">
        <w:trPr>
          <w:trHeight w:val="139"/>
        </w:trPr>
        <w:tc>
          <w:tcPr>
            <w:tcW w:w="3261" w:type="dxa"/>
            <w:tcBorders>
              <w:top w:val="single" w:sz="8" w:space="0" w:color="000000"/>
              <w:bottom w:val="single" w:sz="8" w:space="0" w:color="000000"/>
              <w:right w:val="single" w:sz="8" w:space="0" w:color="000000"/>
            </w:tcBorders>
          </w:tcPr>
          <w:p w:rsidR="006B0663" w:rsidRPr="00092C50" w:rsidRDefault="006B0663">
            <w:pPr>
              <w:pStyle w:val="Default"/>
              <w:spacing w:before="40" w:after="40"/>
              <w:rPr>
                <w:sz w:val="20"/>
                <w:szCs w:val="20"/>
              </w:rPr>
            </w:pPr>
            <w:proofErr w:type="spellStart"/>
            <w:r w:rsidRPr="00092C50">
              <w:rPr>
                <w:b/>
                <w:bCs/>
                <w:sz w:val="20"/>
                <w:szCs w:val="20"/>
              </w:rPr>
              <w:t>NATA</w:t>
            </w:r>
            <w:proofErr w:type="spellEnd"/>
            <w:r w:rsidRPr="00092C50">
              <w:rPr>
                <w:b/>
                <w:bCs/>
                <w:sz w:val="20"/>
                <w:szCs w:val="20"/>
              </w:rPr>
              <w:t xml:space="preserve"> Accredited </w:t>
            </w:r>
          </w:p>
        </w:tc>
        <w:tc>
          <w:tcPr>
            <w:tcW w:w="6520" w:type="dxa"/>
            <w:gridSpan w:val="2"/>
            <w:tcBorders>
              <w:top w:val="single" w:sz="8" w:space="0" w:color="000000"/>
              <w:left w:val="single" w:sz="8" w:space="0" w:color="000000"/>
              <w:bottom w:val="single" w:sz="8" w:space="0" w:color="000000"/>
            </w:tcBorders>
          </w:tcPr>
          <w:p w:rsidR="006B0663" w:rsidRPr="00092C50" w:rsidRDefault="006B0663">
            <w:pPr>
              <w:pStyle w:val="Default"/>
              <w:spacing w:before="40" w:after="40"/>
              <w:rPr>
                <w:sz w:val="20"/>
                <w:szCs w:val="20"/>
              </w:rPr>
            </w:pPr>
            <w:r w:rsidRPr="00092C50">
              <w:rPr>
                <w:sz w:val="20"/>
                <w:szCs w:val="20"/>
              </w:rPr>
              <w:t xml:space="preserve">Yes </w:t>
            </w:r>
          </w:p>
        </w:tc>
      </w:tr>
      <w:tr w:rsidR="006B0663" w:rsidRPr="00092C50" w:rsidTr="00ED1A17">
        <w:trPr>
          <w:trHeight w:val="2795"/>
        </w:trPr>
        <w:tc>
          <w:tcPr>
            <w:tcW w:w="3261" w:type="dxa"/>
            <w:tcBorders>
              <w:top w:val="single" w:sz="8" w:space="0" w:color="000000"/>
              <w:bottom w:val="single" w:sz="8" w:space="0" w:color="000000"/>
              <w:right w:val="single" w:sz="8" w:space="0" w:color="000000"/>
            </w:tcBorders>
          </w:tcPr>
          <w:p w:rsidR="006B0663" w:rsidRPr="00092C50" w:rsidRDefault="006B0663" w:rsidP="00ED1A17">
            <w:pPr>
              <w:pStyle w:val="BodyText"/>
              <w:rPr>
                <w:rFonts w:ascii="Arial" w:hAnsi="Arial" w:cs="Arial"/>
                <w:sz w:val="20"/>
                <w:szCs w:val="20"/>
              </w:rPr>
            </w:pPr>
            <w:r w:rsidRPr="00092C50">
              <w:rPr>
                <w:rFonts w:ascii="Arial" w:hAnsi="Arial" w:cs="Arial"/>
                <w:b/>
                <w:bCs/>
                <w:color w:val="000000"/>
                <w:sz w:val="20"/>
                <w:szCs w:val="20"/>
              </w:rPr>
              <w:t>Preparation &amp; procedure</w:t>
            </w:r>
            <w:r w:rsidRPr="00092C50">
              <w:rPr>
                <w:rFonts w:ascii="Arial" w:hAnsi="Arial" w:cs="Arial"/>
                <w:b/>
                <w:bCs/>
                <w:sz w:val="20"/>
                <w:szCs w:val="20"/>
              </w:rPr>
              <w:t xml:space="preserve"> </w:t>
            </w:r>
          </w:p>
        </w:tc>
        <w:tc>
          <w:tcPr>
            <w:tcW w:w="6520" w:type="dxa"/>
            <w:gridSpan w:val="2"/>
            <w:tcBorders>
              <w:top w:val="single" w:sz="8" w:space="0" w:color="000000"/>
              <w:left w:val="single" w:sz="8" w:space="0" w:color="000000"/>
              <w:bottom w:val="single" w:sz="8" w:space="0" w:color="000000"/>
            </w:tcBorders>
          </w:tcPr>
          <w:p w:rsidR="006B0663" w:rsidRPr="00092C50" w:rsidRDefault="006B0663">
            <w:pPr>
              <w:pStyle w:val="BodyText"/>
              <w:rPr>
                <w:rFonts w:ascii="Arial" w:hAnsi="Arial" w:cs="Arial"/>
                <w:color w:val="000000"/>
                <w:sz w:val="20"/>
                <w:szCs w:val="20"/>
              </w:rPr>
            </w:pPr>
            <w:r w:rsidRPr="00092C50">
              <w:rPr>
                <w:rFonts w:ascii="Arial" w:hAnsi="Arial" w:cs="Arial"/>
                <w:b/>
                <w:bCs/>
                <w:color w:val="000000"/>
                <w:sz w:val="20"/>
                <w:szCs w:val="20"/>
              </w:rPr>
              <w:t xml:space="preserve">Preparation: </w:t>
            </w:r>
          </w:p>
          <w:p w:rsidR="006B0663" w:rsidRPr="00092C50" w:rsidRDefault="006B0663">
            <w:pPr>
              <w:pStyle w:val="BodyText"/>
              <w:spacing w:before="40" w:after="40"/>
              <w:contextualSpacing/>
              <w:rPr>
                <w:rFonts w:ascii="Arial" w:hAnsi="Arial" w:cs="Arial"/>
                <w:color w:val="000000"/>
                <w:sz w:val="20"/>
                <w:szCs w:val="20"/>
              </w:rPr>
            </w:pPr>
            <w:r w:rsidRPr="00092C50">
              <w:rPr>
                <w:rFonts w:ascii="Arial" w:hAnsi="Arial" w:cs="Arial"/>
                <w:color w:val="000000"/>
                <w:sz w:val="20"/>
                <w:szCs w:val="20"/>
              </w:rPr>
              <w:t xml:space="preserve">Sample is </w:t>
            </w:r>
            <w:proofErr w:type="spellStart"/>
            <w:r w:rsidRPr="00092C50">
              <w:rPr>
                <w:rFonts w:ascii="Arial" w:hAnsi="Arial" w:cs="Arial"/>
                <w:color w:val="000000"/>
                <w:sz w:val="20"/>
                <w:szCs w:val="20"/>
              </w:rPr>
              <w:t>homogenised</w:t>
            </w:r>
            <w:proofErr w:type="spellEnd"/>
            <w:r w:rsidRPr="00092C50">
              <w:rPr>
                <w:rFonts w:ascii="Arial" w:hAnsi="Arial" w:cs="Arial"/>
                <w:color w:val="000000"/>
                <w:sz w:val="20"/>
                <w:szCs w:val="20"/>
              </w:rPr>
              <w:t xml:space="preserve"> and a sub sample is accurately weighed. Sugars are extracted with 25 ml water at </w:t>
            </w:r>
            <w:proofErr w:type="spellStart"/>
            <w:r w:rsidRPr="00092C50">
              <w:rPr>
                <w:rFonts w:ascii="Arial" w:hAnsi="Arial" w:cs="Arial"/>
                <w:color w:val="000000"/>
                <w:sz w:val="20"/>
                <w:szCs w:val="20"/>
              </w:rPr>
              <w:t>60</w:t>
            </w:r>
            <w:r w:rsidR="001D34C4" w:rsidRPr="00092C50">
              <w:rPr>
                <w:rFonts w:ascii="Arial" w:hAnsi="Arial" w:cs="Arial"/>
                <w:color w:val="000000"/>
                <w:sz w:val="20"/>
                <w:szCs w:val="20"/>
              </w:rPr>
              <w:t>°</w:t>
            </w:r>
            <w:r w:rsidRPr="00092C50">
              <w:rPr>
                <w:rFonts w:ascii="Arial" w:hAnsi="Arial" w:cs="Arial"/>
                <w:color w:val="000000"/>
                <w:sz w:val="20"/>
                <w:szCs w:val="20"/>
              </w:rPr>
              <w:t>c</w:t>
            </w:r>
            <w:proofErr w:type="spellEnd"/>
            <w:r w:rsidRPr="00092C50">
              <w:rPr>
                <w:rFonts w:ascii="Arial" w:hAnsi="Arial" w:cs="Arial"/>
                <w:color w:val="000000"/>
                <w:sz w:val="20"/>
                <w:szCs w:val="20"/>
              </w:rPr>
              <w:t xml:space="preserve"> for 30 minutes. </w:t>
            </w:r>
          </w:p>
          <w:p w:rsidR="006B0663" w:rsidRPr="00092C50" w:rsidRDefault="006B0663">
            <w:pPr>
              <w:pStyle w:val="BodyText"/>
              <w:spacing w:before="40" w:after="40"/>
              <w:contextualSpacing/>
              <w:rPr>
                <w:rFonts w:ascii="Arial" w:hAnsi="Arial" w:cs="Arial"/>
                <w:color w:val="000000"/>
                <w:sz w:val="20"/>
                <w:szCs w:val="20"/>
              </w:rPr>
            </w:pPr>
            <w:r w:rsidRPr="00092C50">
              <w:rPr>
                <w:rFonts w:ascii="Arial" w:hAnsi="Arial" w:cs="Arial"/>
                <w:color w:val="000000"/>
                <w:sz w:val="20"/>
                <w:szCs w:val="20"/>
              </w:rPr>
              <w:t xml:space="preserve">The extract is clarified with 25 ml </w:t>
            </w:r>
            <w:proofErr w:type="spellStart"/>
            <w:r w:rsidRPr="00092C50">
              <w:rPr>
                <w:rFonts w:ascii="Arial" w:hAnsi="Arial" w:cs="Arial"/>
                <w:color w:val="000000"/>
                <w:sz w:val="20"/>
                <w:szCs w:val="20"/>
              </w:rPr>
              <w:t>acetonitrile</w:t>
            </w:r>
            <w:proofErr w:type="spellEnd"/>
            <w:r w:rsidRPr="00092C50">
              <w:rPr>
                <w:rFonts w:ascii="Arial" w:hAnsi="Arial" w:cs="Arial"/>
                <w:color w:val="000000"/>
                <w:sz w:val="20"/>
                <w:szCs w:val="20"/>
              </w:rPr>
              <w:t xml:space="preserve"> and filtered through a </w:t>
            </w:r>
            <w:proofErr w:type="spellStart"/>
            <w:r w:rsidRPr="00092C50">
              <w:rPr>
                <w:rFonts w:ascii="Arial" w:hAnsi="Arial" w:cs="Arial"/>
                <w:color w:val="000000"/>
                <w:sz w:val="20"/>
                <w:szCs w:val="20"/>
              </w:rPr>
              <w:t>0.45um</w:t>
            </w:r>
            <w:proofErr w:type="spellEnd"/>
            <w:r w:rsidRPr="00092C50">
              <w:rPr>
                <w:rFonts w:ascii="Arial" w:hAnsi="Arial" w:cs="Arial"/>
                <w:color w:val="000000"/>
                <w:sz w:val="20"/>
                <w:szCs w:val="20"/>
              </w:rPr>
              <w:t xml:space="preserve"> filter into a </w:t>
            </w:r>
            <w:proofErr w:type="spellStart"/>
            <w:r w:rsidRPr="00092C50">
              <w:rPr>
                <w:rFonts w:ascii="Arial" w:hAnsi="Arial" w:cs="Arial"/>
                <w:color w:val="000000"/>
                <w:sz w:val="20"/>
                <w:szCs w:val="20"/>
              </w:rPr>
              <w:t>2ml</w:t>
            </w:r>
            <w:proofErr w:type="spellEnd"/>
            <w:r w:rsidRPr="00092C50">
              <w:rPr>
                <w:rFonts w:ascii="Arial" w:hAnsi="Arial" w:cs="Arial"/>
                <w:color w:val="000000"/>
                <w:sz w:val="20"/>
                <w:szCs w:val="20"/>
              </w:rPr>
              <w:t xml:space="preserve"> vial, suitable for </w:t>
            </w:r>
            <w:proofErr w:type="spellStart"/>
            <w:r w:rsidRPr="00092C50">
              <w:rPr>
                <w:rFonts w:ascii="Arial" w:hAnsi="Arial" w:cs="Arial"/>
                <w:color w:val="000000"/>
                <w:sz w:val="20"/>
                <w:szCs w:val="20"/>
              </w:rPr>
              <w:t>HPLC</w:t>
            </w:r>
            <w:proofErr w:type="spellEnd"/>
            <w:r w:rsidRPr="00092C50">
              <w:rPr>
                <w:rFonts w:ascii="Arial" w:hAnsi="Arial" w:cs="Arial"/>
                <w:color w:val="000000"/>
                <w:sz w:val="20"/>
                <w:szCs w:val="20"/>
              </w:rPr>
              <w:t xml:space="preserve">. </w:t>
            </w:r>
          </w:p>
          <w:p w:rsidR="006B0663" w:rsidRPr="00092C50" w:rsidRDefault="006B0663">
            <w:pPr>
              <w:pStyle w:val="BodyText"/>
              <w:contextualSpacing/>
              <w:rPr>
                <w:rFonts w:ascii="Arial" w:hAnsi="Arial" w:cs="Arial"/>
                <w:color w:val="000000"/>
                <w:sz w:val="20"/>
                <w:szCs w:val="20"/>
              </w:rPr>
            </w:pPr>
            <w:r w:rsidRPr="00092C50">
              <w:rPr>
                <w:rFonts w:ascii="Arial" w:hAnsi="Arial" w:cs="Arial"/>
                <w:b/>
                <w:bCs/>
                <w:color w:val="000000"/>
                <w:sz w:val="20"/>
                <w:szCs w:val="20"/>
              </w:rPr>
              <w:t xml:space="preserve">Determination for common sugars: </w:t>
            </w:r>
          </w:p>
          <w:p w:rsidR="006B0663" w:rsidRPr="00092C50" w:rsidRDefault="006B0663">
            <w:pPr>
              <w:pStyle w:val="BodyText"/>
              <w:spacing w:before="40" w:after="40"/>
              <w:contextualSpacing/>
              <w:rPr>
                <w:rFonts w:ascii="Arial" w:hAnsi="Arial" w:cs="Arial"/>
                <w:color w:val="000000"/>
                <w:sz w:val="20"/>
                <w:szCs w:val="20"/>
              </w:rPr>
            </w:pPr>
            <w:r w:rsidRPr="00092C50">
              <w:rPr>
                <w:rFonts w:ascii="Arial" w:hAnsi="Arial" w:cs="Arial"/>
                <w:color w:val="000000"/>
                <w:sz w:val="20"/>
                <w:szCs w:val="20"/>
              </w:rPr>
              <w:t xml:space="preserve">Filtered solution is </w:t>
            </w:r>
            <w:proofErr w:type="spellStart"/>
            <w:r w:rsidRPr="00092C50">
              <w:rPr>
                <w:rFonts w:ascii="Arial" w:hAnsi="Arial" w:cs="Arial"/>
                <w:color w:val="000000"/>
                <w:sz w:val="20"/>
                <w:szCs w:val="20"/>
              </w:rPr>
              <w:t>analysed</w:t>
            </w:r>
            <w:proofErr w:type="spellEnd"/>
            <w:r w:rsidRPr="00092C50">
              <w:rPr>
                <w:rFonts w:ascii="Arial" w:hAnsi="Arial" w:cs="Arial"/>
                <w:color w:val="000000"/>
                <w:sz w:val="20"/>
                <w:szCs w:val="20"/>
              </w:rPr>
              <w:t xml:space="preserve"> by </w:t>
            </w:r>
            <w:proofErr w:type="spellStart"/>
            <w:r w:rsidRPr="00092C50">
              <w:rPr>
                <w:rFonts w:ascii="Arial" w:hAnsi="Arial" w:cs="Arial"/>
                <w:color w:val="000000"/>
                <w:sz w:val="20"/>
                <w:szCs w:val="20"/>
              </w:rPr>
              <w:t>HPLC</w:t>
            </w:r>
            <w:proofErr w:type="spellEnd"/>
            <w:r w:rsidRPr="00092C50">
              <w:rPr>
                <w:rFonts w:ascii="Arial" w:hAnsi="Arial" w:cs="Arial"/>
                <w:color w:val="000000"/>
                <w:sz w:val="20"/>
                <w:szCs w:val="20"/>
              </w:rPr>
              <w:t xml:space="preserve"> using amino column with an </w:t>
            </w:r>
            <w:proofErr w:type="spellStart"/>
            <w:r w:rsidRPr="00092C50">
              <w:rPr>
                <w:rFonts w:ascii="Arial" w:hAnsi="Arial" w:cs="Arial"/>
                <w:color w:val="000000"/>
                <w:sz w:val="20"/>
                <w:szCs w:val="20"/>
              </w:rPr>
              <w:t>acetonitrile</w:t>
            </w:r>
            <w:proofErr w:type="spellEnd"/>
            <w:r w:rsidRPr="00092C50">
              <w:rPr>
                <w:rFonts w:ascii="Arial" w:hAnsi="Arial" w:cs="Arial"/>
                <w:color w:val="000000"/>
                <w:sz w:val="20"/>
                <w:szCs w:val="20"/>
              </w:rPr>
              <w:t xml:space="preserve">/water mobile phase containing salt and refractive index detection. </w:t>
            </w:r>
            <w:proofErr w:type="spellStart"/>
            <w:r w:rsidRPr="00092C50">
              <w:rPr>
                <w:rFonts w:ascii="Arial" w:hAnsi="Arial" w:cs="Arial"/>
                <w:color w:val="000000"/>
                <w:sz w:val="20"/>
                <w:szCs w:val="20"/>
              </w:rPr>
              <w:t>Quantitation</w:t>
            </w:r>
            <w:proofErr w:type="spellEnd"/>
            <w:r w:rsidRPr="00092C50">
              <w:rPr>
                <w:rFonts w:ascii="Arial" w:hAnsi="Arial" w:cs="Arial"/>
                <w:color w:val="000000"/>
                <w:sz w:val="20"/>
                <w:szCs w:val="20"/>
              </w:rPr>
              <w:t xml:space="preserve"> is made against a standard solution containing known amounts of fructose, glucose, sucrose, maltose and lactose. </w:t>
            </w:r>
          </w:p>
          <w:p w:rsidR="006B0663" w:rsidRPr="00092C50" w:rsidRDefault="006B0663">
            <w:pPr>
              <w:pStyle w:val="BodyText"/>
              <w:contextualSpacing/>
              <w:rPr>
                <w:rFonts w:ascii="Arial" w:hAnsi="Arial" w:cs="Arial"/>
                <w:color w:val="000000"/>
                <w:sz w:val="20"/>
                <w:szCs w:val="20"/>
              </w:rPr>
            </w:pPr>
            <w:r w:rsidRPr="00092C50">
              <w:rPr>
                <w:rFonts w:ascii="Arial" w:hAnsi="Arial" w:cs="Arial"/>
                <w:b/>
                <w:bCs/>
                <w:color w:val="000000"/>
                <w:sz w:val="20"/>
                <w:szCs w:val="20"/>
              </w:rPr>
              <w:t xml:space="preserve">Determination for low level sugars: </w:t>
            </w:r>
          </w:p>
          <w:p w:rsidR="006B0663" w:rsidRPr="00092C50" w:rsidRDefault="006B0663">
            <w:pPr>
              <w:pStyle w:val="BodyText"/>
              <w:spacing w:before="40" w:after="40"/>
              <w:contextualSpacing/>
              <w:rPr>
                <w:rFonts w:ascii="Arial" w:hAnsi="Arial" w:cs="Arial"/>
                <w:color w:val="000000"/>
                <w:sz w:val="20"/>
                <w:szCs w:val="20"/>
              </w:rPr>
            </w:pPr>
            <w:r w:rsidRPr="00092C50">
              <w:rPr>
                <w:rFonts w:ascii="Arial" w:hAnsi="Arial" w:cs="Arial"/>
                <w:color w:val="000000"/>
                <w:sz w:val="20"/>
                <w:szCs w:val="20"/>
              </w:rPr>
              <w:t xml:space="preserve">Filtered solution is </w:t>
            </w:r>
            <w:proofErr w:type="spellStart"/>
            <w:r w:rsidRPr="00092C50">
              <w:rPr>
                <w:rFonts w:ascii="Arial" w:hAnsi="Arial" w:cs="Arial"/>
                <w:color w:val="000000"/>
                <w:sz w:val="20"/>
                <w:szCs w:val="20"/>
              </w:rPr>
              <w:t>analysed</w:t>
            </w:r>
            <w:proofErr w:type="spellEnd"/>
            <w:r w:rsidRPr="00092C50">
              <w:rPr>
                <w:rFonts w:ascii="Arial" w:hAnsi="Arial" w:cs="Arial"/>
                <w:color w:val="000000"/>
                <w:sz w:val="20"/>
                <w:szCs w:val="20"/>
              </w:rPr>
              <w:t xml:space="preserve"> by </w:t>
            </w:r>
            <w:proofErr w:type="spellStart"/>
            <w:r w:rsidRPr="00092C50">
              <w:rPr>
                <w:rFonts w:ascii="Arial" w:hAnsi="Arial" w:cs="Arial"/>
                <w:color w:val="000000"/>
                <w:sz w:val="20"/>
                <w:szCs w:val="20"/>
              </w:rPr>
              <w:t>HPLC</w:t>
            </w:r>
            <w:proofErr w:type="spellEnd"/>
            <w:r w:rsidRPr="00092C50">
              <w:rPr>
                <w:rFonts w:ascii="Arial" w:hAnsi="Arial" w:cs="Arial"/>
                <w:color w:val="000000"/>
                <w:sz w:val="20"/>
                <w:szCs w:val="20"/>
              </w:rPr>
              <w:t xml:space="preserve"> using carbohydrate ES column with an </w:t>
            </w:r>
            <w:proofErr w:type="spellStart"/>
            <w:r w:rsidRPr="00092C50">
              <w:rPr>
                <w:rFonts w:ascii="Arial" w:hAnsi="Arial" w:cs="Arial"/>
                <w:color w:val="000000"/>
                <w:sz w:val="20"/>
                <w:szCs w:val="20"/>
              </w:rPr>
              <w:t>acetonitrile</w:t>
            </w:r>
            <w:proofErr w:type="spellEnd"/>
            <w:r w:rsidRPr="00092C50">
              <w:rPr>
                <w:rFonts w:ascii="Arial" w:hAnsi="Arial" w:cs="Arial"/>
                <w:color w:val="000000"/>
                <w:sz w:val="20"/>
                <w:szCs w:val="20"/>
              </w:rPr>
              <w:t>/water mobile phase and evaporative light scattering detector (</w:t>
            </w:r>
            <w:proofErr w:type="spellStart"/>
            <w:r w:rsidRPr="00092C50">
              <w:rPr>
                <w:rFonts w:ascii="Arial" w:hAnsi="Arial" w:cs="Arial"/>
                <w:color w:val="000000"/>
                <w:sz w:val="20"/>
                <w:szCs w:val="20"/>
              </w:rPr>
              <w:t>ELSD</w:t>
            </w:r>
            <w:proofErr w:type="spellEnd"/>
            <w:r w:rsidRPr="00092C50">
              <w:rPr>
                <w:rFonts w:ascii="Arial" w:hAnsi="Arial" w:cs="Arial"/>
                <w:color w:val="000000"/>
                <w:sz w:val="20"/>
                <w:szCs w:val="20"/>
              </w:rPr>
              <w:t xml:space="preserve">). </w:t>
            </w:r>
            <w:proofErr w:type="spellStart"/>
            <w:r w:rsidRPr="00092C50">
              <w:rPr>
                <w:rFonts w:ascii="Arial" w:hAnsi="Arial" w:cs="Arial"/>
                <w:color w:val="000000"/>
                <w:sz w:val="20"/>
                <w:szCs w:val="20"/>
              </w:rPr>
              <w:t>Quantitation</w:t>
            </w:r>
            <w:proofErr w:type="spellEnd"/>
            <w:r w:rsidRPr="00092C50">
              <w:rPr>
                <w:rFonts w:ascii="Arial" w:hAnsi="Arial" w:cs="Arial"/>
                <w:color w:val="000000"/>
                <w:sz w:val="20"/>
                <w:szCs w:val="20"/>
              </w:rPr>
              <w:t xml:space="preserve"> is made against a standard solution containing known amounts of fructose, glucose, sucrose, maltose and lactose. </w:t>
            </w:r>
          </w:p>
          <w:p w:rsidR="006B0663" w:rsidRPr="00092C50" w:rsidRDefault="006B0663">
            <w:pPr>
              <w:pStyle w:val="BodyText"/>
              <w:contextualSpacing/>
              <w:rPr>
                <w:rFonts w:ascii="Arial" w:hAnsi="Arial" w:cs="Arial"/>
                <w:color w:val="000000"/>
                <w:sz w:val="20"/>
                <w:szCs w:val="20"/>
              </w:rPr>
            </w:pPr>
            <w:r w:rsidRPr="00092C50">
              <w:rPr>
                <w:rFonts w:ascii="Arial" w:hAnsi="Arial" w:cs="Arial"/>
                <w:b/>
                <w:bCs/>
                <w:color w:val="000000"/>
                <w:sz w:val="20"/>
                <w:szCs w:val="20"/>
              </w:rPr>
              <w:t xml:space="preserve">Calculation: </w:t>
            </w:r>
          </w:p>
          <w:p w:rsidR="006B0663" w:rsidRPr="00092C50" w:rsidRDefault="006B0663" w:rsidP="00ED1A17">
            <w:pPr>
              <w:pStyle w:val="Default"/>
              <w:spacing w:before="40" w:after="40"/>
              <w:contextualSpacing/>
              <w:rPr>
                <w:sz w:val="20"/>
                <w:szCs w:val="20"/>
              </w:rPr>
            </w:pPr>
            <w:r w:rsidRPr="00092C50">
              <w:rPr>
                <w:sz w:val="20"/>
                <w:szCs w:val="20"/>
              </w:rPr>
              <w:t xml:space="preserve">Result calculation is performed by </w:t>
            </w:r>
            <w:proofErr w:type="spellStart"/>
            <w:r w:rsidRPr="00092C50">
              <w:rPr>
                <w:sz w:val="20"/>
                <w:szCs w:val="20"/>
              </w:rPr>
              <w:t>HPLC</w:t>
            </w:r>
            <w:proofErr w:type="spellEnd"/>
            <w:r w:rsidRPr="00092C50">
              <w:rPr>
                <w:sz w:val="20"/>
                <w:szCs w:val="20"/>
              </w:rPr>
              <w:t xml:space="preserve"> software and a report generated. </w:t>
            </w:r>
          </w:p>
        </w:tc>
      </w:tr>
      <w:tr w:rsidR="006B0663" w:rsidRPr="00092C50" w:rsidTr="00ED1A17">
        <w:trPr>
          <w:trHeight w:val="731"/>
        </w:trPr>
        <w:tc>
          <w:tcPr>
            <w:tcW w:w="3261" w:type="dxa"/>
            <w:tcBorders>
              <w:top w:val="single" w:sz="8" w:space="0" w:color="000000"/>
              <w:bottom w:val="single" w:sz="8" w:space="0" w:color="000000"/>
              <w:right w:val="single" w:sz="8" w:space="0" w:color="000000"/>
            </w:tcBorders>
          </w:tcPr>
          <w:p w:rsidR="006B0663" w:rsidRPr="00092C50" w:rsidRDefault="006B0663">
            <w:pPr>
              <w:pStyle w:val="Default"/>
              <w:spacing w:before="40" w:after="40"/>
              <w:rPr>
                <w:sz w:val="20"/>
                <w:szCs w:val="20"/>
              </w:rPr>
            </w:pPr>
            <w:r w:rsidRPr="00092C50">
              <w:rPr>
                <w:b/>
                <w:bCs/>
                <w:sz w:val="20"/>
                <w:szCs w:val="20"/>
              </w:rPr>
              <w:t xml:space="preserve">Comments, limitations or known interferences </w:t>
            </w:r>
          </w:p>
        </w:tc>
        <w:tc>
          <w:tcPr>
            <w:tcW w:w="6520" w:type="dxa"/>
            <w:gridSpan w:val="2"/>
            <w:tcBorders>
              <w:top w:val="single" w:sz="8" w:space="0" w:color="000000"/>
              <w:left w:val="single" w:sz="8" w:space="0" w:color="000000"/>
              <w:bottom w:val="single" w:sz="8" w:space="0" w:color="000000"/>
            </w:tcBorders>
          </w:tcPr>
          <w:p w:rsidR="006B0663" w:rsidRPr="00092C50" w:rsidRDefault="006B0663">
            <w:pPr>
              <w:pStyle w:val="Default"/>
              <w:spacing w:before="40" w:after="40"/>
              <w:contextualSpacing/>
              <w:rPr>
                <w:sz w:val="20"/>
                <w:szCs w:val="20"/>
              </w:rPr>
            </w:pPr>
            <w:proofErr w:type="spellStart"/>
            <w:r w:rsidRPr="00092C50">
              <w:rPr>
                <w:sz w:val="20"/>
                <w:szCs w:val="20"/>
              </w:rPr>
              <w:t>Sorbitol</w:t>
            </w:r>
            <w:proofErr w:type="spellEnd"/>
            <w:r w:rsidRPr="00092C50">
              <w:rPr>
                <w:sz w:val="20"/>
                <w:szCs w:val="20"/>
              </w:rPr>
              <w:t xml:space="preserve">, </w:t>
            </w:r>
            <w:proofErr w:type="spellStart"/>
            <w:r w:rsidRPr="00092C50">
              <w:rPr>
                <w:sz w:val="20"/>
                <w:szCs w:val="20"/>
              </w:rPr>
              <w:t>galactose</w:t>
            </w:r>
            <w:proofErr w:type="spellEnd"/>
            <w:r w:rsidRPr="00092C50">
              <w:rPr>
                <w:sz w:val="20"/>
                <w:szCs w:val="20"/>
              </w:rPr>
              <w:t xml:space="preserve"> and other sugar alcohols may interfere with glucose or other sugars. When this occurs the glucose is determined using different mobile phase or separately using a Bio-Rad </w:t>
            </w:r>
            <w:proofErr w:type="spellStart"/>
            <w:r w:rsidRPr="00092C50">
              <w:rPr>
                <w:sz w:val="20"/>
                <w:szCs w:val="20"/>
              </w:rPr>
              <w:t>HPX</w:t>
            </w:r>
            <w:proofErr w:type="spellEnd"/>
            <w:r w:rsidRPr="00092C50">
              <w:rPr>
                <w:sz w:val="20"/>
                <w:szCs w:val="20"/>
              </w:rPr>
              <w:t xml:space="preserve"> column. </w:t>
            </w:r>
          </w:p>
          <w:p w:rsidR="006B0663" w:rsidRPr="00092C50" w:rsidRDefault="006B0663">
            <w:pPr>
              <w:pStyle w:val="Default"/>
              <w:spacing w:before="40" w:after="40"/>
              <w:contextualSpacing/>
              <w:rPr>
                <w:sz w:val="20"/>
                <w:szCs w:val="20"/>
              </w:rPr>
            </w:pPr>
            <w:r w:rsidRPr="00092C50">
              <w:rPr>
                <w:sz w:val="20"/>
                <w:szCs w:val="20"/>
              </w:rPr>
              <w:t>The method uncertainty is relatively high at levels approaching the Limit of Reporting (</w:t>
            </w:r>
            <w:proofErr w:type="spellStart"/>
            <w:r w:rsidRPr="00092C50">
              <w:rPr>
                <w:sz w:val="20"/>
                <w:szCs w:val="20"/>
              </w:rPr>
              <w:t>0.2g</w:t>
            </w:r>
            <w:proofErr w:type="spellEnd"/>
            <w:r w:rsidRPr="00092C50">
              <w:rPr>
                <w:sz w:val="20"/>
                <w:szCs w:val="20"/>
              </w:rPr>
              <w:t>/</w:t>
            </w:r>
            <w:proofErr w:type="spellStart"/>
            <w:r w:rsidRPr="00092C50">
              <w:rPr>
                <w:sz w:val="20"/>
                <w:szCs w:val="20"/>
              </w:rPr>
              <w:t>100g</w:t>
            </w:r>
            <w:proofErr w:type="spellEnd"/>
            <w:r w:rsidRPr="00092C50">
              <w:rPr>
                <w:sz w:val="20"/>
                <w:szCs w:val="20"/>
              </w:rPr>
              <w:t xml:space="preserve">). </w:t>
            </w:r>
          </w:p>
        </w:tc>
      </w:tr>
      <w:tr w:rsidR="006B0663" w:rsidRPr="00092C50" w:rsidTr="00ED1A17">
        <w:trPr>
          <w:trHeight w:val="683"/>
        </w:trPr>
        <w:tc>
          <w:tcPr>
            <w:tcW w:w="3261" w:type="dxa"/>
            <w:tcBorders>
              <w:top w:val="single" w:sz="8" w:space="0" w:color="000000"/>
              <w:bottom w:val="single" w:sz="8" w:space="0" w:color="000000"/>
              <w:right w:val="single" w:sz="8" w:space="0" w:color="000000"/>
            </w:tcBorders>
          </w:tcPr>
          <w:p w:rsidR="006B0663" w:rsidRPr="00092C50" w:rsidRDefault="006B0663">
            <w:pPr>
              <w:pStyle w:val="Default"/>
              <w:spacing w:before="40" w:after="40"/>
              <w:rPr>
                <w:sz w:val="20"/>
                <w:szCs w:val="20"/>
              </w:rPr>
            </w:pPr>
            <w:r w:rsidRPr="00092C50">
              <w:rPr>
                <w:b/>
                <w:bCs/>
                <w:sz w:val="20"/>
                <w:szCs w:val="20"/>
              </w:rPr>
              <w:t xml:space="preserve">Equipment used </w:t>
            </w:r>
          </w:p>
        </w:tc>
        <w:tc>
          <w:tcPr>
            <w:tcW w:w="6520" w:type="dxa"/>
            <w:gridSpan w:val="2"/>
            <w:tcBorders>
              <w:top w:val="single" w:sz="8" w:space="0" w:color="000000"/>
              <w:left w:val="single" w:sz="8" w:space="0" w:color="000000"/>
              <w:bottom w:val="single" w:sz="8" w:space="0" w:color="000000"/>
            </w:tcBorders>
          </w:tcPr>
          <w:p w:rsidR="006B0663" w:rsidRPr="00092C50" w:rsidRDefault="006B0663">
            <w:pPr>
              <w:pStyle w:val="Default"/>
              <w:spacing w:before="40" w:after="40"/>
              <w:contextualSpacing/>
              <w:rPr>
                <w:sz w:val="20"/>
                <w:szCs w:val="20"/>
              </w:rPr>
            </w:pPr>
            <w:r w:rsidRPr="00092C50">
              <w:rPr>
                <w:sz w:val="20"/>
                <w:szCs w:val="20"/>
              </w:rPr>
              <w:t xml:space="preserve">Flasks and glassware </w:t>
            </w:r>
          </w:p>
          <w:p w:rsidR="006B0663" w:rsidRPr="00092C50" w:rsidRDefault="006B0663">
            <w:pPr>
              <w:pStyle w:val="Default"/>
              <w:spacing w:before="40" w:after="40"/>
              <w:contextualSpacing/>
              <w:rPr>
                <w:sz w:val="20"/>
                <w:szCs w:val="20"/>
              </w:rPr>
            </w:pPr>
            <w:r w:rsidRPr="00092C50">
              <w:rPr>
                <w:sz w:val="20"/>
                <w:szCs w:val="20"/>
              </w:rPr>
              <w:t xml:space="preserve">Balance </w:t>
            </w:r>
          </w:p>
          <w:p w:rsidR="006B0663" w:rsidRPr="00092C50" w:rsidRDefault="006B0663">
            <w:pPr>
              <w:pStyle w:val="Default"/>
              <w:spacing w:before="40" w:after="40"/>
              <w:contextualSpacing/>
              <w:rPr>
                <w:sz w:val="20"/>
                <w:szCs w:val="20"/>
              </w:rPr>
            </w:pPr>
            <w:r w:rsidRPr="00092C50">
              <w:rPr>
                <w:sz w:val="20"/>
                <w:szCs w:val="20"/>
              </w:rPr>
              <w:t xml:space="preserve">Blender </w:t>
            </w:r>
          </w:p>
          <w:p w:rsidR="006B0663" w:rsidRPr="00092C50" w:rsidRDefault="006B0663">
            <w:pPr>
              <w:pStyle w:val="Default"/>
              <w:spacing w:before="40" w:after="40"/>
              <w:contextualSpacing/>
              <w:rPr>
                <w:sz w:val="20"/>
                <w:szCs w:val="20"/>
              </w:rPr>
            </w:pPr>
            <w:proofErr w:type="spellStart"/>
            <w:r w:rsidRPr="00092C50">
              <w:rPr>
                <w:sz w:val="20"/>
                <w:szCs w:val="20"/>
              </w:rPr>
              <w:t>HPLC</w:t>
            </w:r>
            <w:proofErr w:type="spellEnd"/>
            <w:r w:rsidRPr="00092C50">
              <w:rPr>
                <w:sz w:val="20"/>
                <w:szCs w:val="20"/>
              </w:rPr>
              <w:t xml:space="preserve"> with </w:t>
            </w:r>
            <w:proofErr w:type="spellStart"/>
            <w:r w:rsidRPr="00092C50">
              <w:rPr>
                <w:sz w:val="20"/>
                <w:szCs w:val="20"/>
              </w:rPr>
              <w:t>RI</w:t>
            </w:r>
            <w:proofErr w:type="spellEnd"/>
            <w:r w:rsidRPr="00092C50">
              <w:rPr>
                <w:sz w:val="20"/>
                <w:szCs w:val="20"/>
              </w:rPr>
              <w:t xml:space="preserve"> or </w:t>
            </w:r>
            <w:proofErr w:type="spellStart"/>
            <w:r w:rsidRPr="00092C50">
              <w:rPr>
                <w:sz w:val="20"/>
                <w:szCs w:val="20"/>
              </w:rPr>
              <w:t>ELSD</w:t>
            </w:r>
            <w:proofErr w:type="spellEnd"/>
            <w:r w:rsidRPr="00092C50">
              <w:rPr>
                <w:sz w:val="20"/>
                <w:szCs w:val="20"/>
              </w:rPr>
              <w:t xml:space="preserve"> Detection and appropriate column(s) </w:t>
            </w:r>
          </w:p>
          <w:p w:rsidR="006B0663" w:rsidRPr="00092C50" w:rsidRDefault="006B0663">
            <w:pPr>
              <w:pStyle w:val="Default"/>
              <w:spacing w:before="40" w:after="40"/>
              <w:contextualSpacing/>
              <w:rPr>
                <w:sz w:val="20"/>
                <w:szCs w:val="20"/>
              </w:rPr>
            </w:pPr>
            <w:r w:rsidRPr="00092C50">
              <w:rPr>
                <w:sz w:val="20"/>
                <w:szCs w:val="20"/>
              </w:rPr>
              <w:t xml:space="preserve">Software to perform integration and calculation of results </w:t>
            </w:r>
          </w:p>
        </w:tc>
      </w:tr>
      <w:tr w:rsidR="006B0663" w:rsidRPr="00092C50" w:rsidTr="00ED1A17">
        <w:trPr>
          <w:trHeight w:val="546"/>
        </w:trPr>
        <w:tc>
          <w:tcPr>
            <w:tcW w:w="3261" w:type="dxa"/>
            <w:tcBorders>
              <w:top w:val="single" w:sz="8" w:space="0" w:color="000000"/>
              <w:bottom w:val="single" w:sz="8" w:space="0" w:color="000000"/>
              <w:right w:val="single" w:sz="8" w:space="0" w:color="000000"/>
            </w:tcBorders>
          </w:tcPr>
          <w:p w:rsidR="006B0663" w:rsidRPr="00092C50" w:rsidRDefault="006B0663">
            <w:pPr>
              <w:pStyle w:val="Default"/>
              <w:spacing w:before="40" w:after="40"/>
              <w:rPr>
                <w:sz w:val="20"/>
                <w:szCs w:val="20"/>
              </w:rPr>
            </w:pPr>
            <w:proofErr w:type="spellStart"/>
            <w:r w:rsidRPr="00092C50">
              <w:rPr>
                <w:b/>
                <w:bCs/>
                <w:sz w:val="20"/>
                <w:szCs w:val="20"/>
              </w:rPr>
              <w:t>QA</w:t>
            </w:r>
            <w:proofErr w:type="spellEnd"/>
            <w:r w:rsidRPr="00092C50">
              <w:rPr>
                <w:b/>
                <w:bCs/>
                <w:sz w:val="20"/>
                <w:szCs w:val="20"/>
              </w:rPr>
              <w:t xml:space="preserve"> Protocols per batch </w:t>
            </w:r>
          </w:p>
        </w:tc>
        <w:tc>
          <w:tcPr>
            <w:tcW w:w="6520" w:type="dxa"/>
            <w:gridSpan w:val="2"/>
            <w:tcBorders>
              <w:top w:val="single" w:sz="8" w:space="0" w:color="000000"/>
              <w:left w:val="single" w:sz="8" w:space="0" w:color="000000"/>
              <w:bottom w:val="single" w:sz="8" w:space="0" w:color="000000"/>
            </w:tcBorders>
          </w:tcPr>
          <w:p w:rsidR="006B0663" w:rsidRPr="00092C50" w:rsidRDefault="006B0663">
            <w:pPr>
              <w:pStyle w:val="Default"/>
              <w:spacing w:before="40" w:after="40"/>
              <w:contextualSpacing/>
              <w:rPr>
                <w:sz w:val="20"/>
                <w:szCs w:val="20"/>
              </w:rPr>
            </w:pPr>
            <w:r w:rsidRPr="00092C50">
              <w:rPr>
                <w:sz w:val="20"/>
                <w:szCs w:val="20"/>
              </w:rPr>
              <w:t xml:space="preserve">1 duplicate each batch (up to 15 samples usually) </w:t>
            </w:r>
          </w:p>
          <w:p w:rsidR="006B0663" w:rsidRPr="00092C50" w:rsidRDefault="006B0663">
            <w:pPr>
              <w:pStyle w:val="Default"/>
              <w:spacing w:before="40" w:after="40"/>
              <w:contextualSpacing/>
              <w:rPr>
                <w:sz w:val="20"/>
                <w:szCs w:val="20"/>
              </w:rPr>
            </w:pPr>
            <w:r w:rsidRPr="00092C50">
              <w:rPr>
                <w:sz w:val="20"/>
                <w:szCs w:val="20"/>
              </w:rPr>
              <w:t xml:space="preserve">A standard is run every 5 samples </w:t>
            </w:r>
          </w:p>
          <w:p w:rsidR="006B0663" w:rsidRPr="00092C50" w:rsidRDefault="006B0663">
            <w:pPr>
              <w:pStyle w:val="Default"/>
              <w:spacing w:before="40" w:after="40"/>
              <w:contextualSpacing/>
              <w:rPr>
                <w:sz w:val="20"/>
                <w:szCs w:val="20"/>
              </w:rPr>
            </w:pPr>
            <w:r w:rsidRPr="00092C50">
              <w:rPr>
                <w:sz w:val="20"/>
                <w:szCs w:val="20"/>
              </w:rPr>
              <w:t xml:space="preserve">A control reference is run each batch </w:t>
            </w:r>
          </w:p>
          <w:p w:rsidR="006B0663" w:rsidRPr="00092C50" w:rsidRDefault="006B0663">
            <w:pPr>
              <w:pStyle w:val="Default"/>
              <w:spacing w:before="40" w:after="40"/>
              <w:contextualSpacing/>
              <w:rPr>
                <w:sz w:val="20"/>
                <w:szCs w:val="20"/>
              </w:rPr>
            </w:pPr>
            <w:r w:rsidRPr="00092C50">
              <w:rPr>
                <w:sz w:val="20"/>
                <w:szCs w:val="20"/>
              </w:rPr>
              <w:t xml:space="preserve">A recovery test in every batch </w:t>
            </w:r>
          </w:p>
        </w:tc>
      </w:tr>
      <w:tr w:rsidR="006B0663" w:rsidRPr="00092C50" w:rsidTr="00ED1A17">
        <w:trPr>
          <w:trHeight w:val="139"/>
        </w:trPr>
        <w:tc>
          <w:tcPr>
            <w:tcW w:w="3261" w:type="dxa"/>
            <w:tcBorders>
              <w:top w:val="single" w:sz="8" w:space="0" w:color="000000"/>
              <w:bottom w:val="single" w:sz="8" w:space="0" w:color="000000"/>
              <w:right w:val="single" w:sz="8" w:space="0" w:color="000000"/>
            </w:tcBorders>
          </w:tcPr>
          <w:p w:rsidR="006B0663" w:rsidRPr="00092C50" w:rsidRDefault="006B0663">
            <w:pPr>
              <w:pStyle w:val="Default"/>
              <w:spacing w:before="40" w:after="40"/>
              <w:rPr>
                <w:sz w:val="20"/>
                <w:szCs w:val="20"/>
              </w:rPr>
            </w:pPr>
            <w:r w:rsidRPr="00092C50">
              <w:rPr>
                <w:b/>
                <w:bCs/>
                <w:sz w:val="20"/>
                <w:szCs w:val="20"/>
              </w:rPr>
              <w:t xml:space="preserve">Mass of Sample required </w:t>
            </w:r>
          </w:p>
        </w:tc>
        <w:tc>
          <w:tcPr>
            <w:tcW w:w="6520" w:type="dxa"/>
            <w:gridSpan w:val="2"/>
            <w:tcBorders>
              <w:top w:val="single" w:sz="8" w:space="0" w:color="000000"/>
              <w:left w:val="single" w:sz="8" w:space="0" w:color="000000"/>
              <w:bottom w:val="single" w:sz="8" w:space="0" w:color="000000"/>
            </w:tcBorders>
          </w:tcPr>
          <w:p w:rsidR="006B0663" w:rsidRPr="00092C50" w:rsidRDefault="006B0663">
            <w:pPr>
              <w:pStyle w:val="Default"/>
              <w:spacing w:before="40" w:after="40"/>
              <w:contextualSpacing/>
              <w:rPr>
                <w:sz w:val="20"/>
                <w:szCs w:val="20"/>
              </w:rPr>
            </w:pPr>
            <w:r w:rsidRPr="00092C50">
              <w:rPr>
                <w:sz w:val="20"/>
                <w:szCs w:val="20"/>
              </w:rPr>
              <w:t xml:space="preserve">15 g per sample, however more </w:t>
            </w:r>
            <w:proofErr w:type="gramStart"/>
            <w:r w:rsidRPr="00092C50">
              <w:rPr>
                <w:sz w:val="20"/>
                <w:szCs w:val="20"/>
              </w:rPr>
              <w:t>sample</w:t>
            </w:r>
            <w:proofErr w:type="gramEnd"/>
            <w:r w:rsidRPr="00092C50">
              <w:rPr>
                <w:sz w:val="20"/>
                <w:szCs w:val="20"/>
              </w:rPr>
              <w:t xml:space="preserve"> would be required for </w:t>
            </w:r>
            <w:proofErr w:type="spellStart"/>
            <w:r w:rsidRPr="00092C50">
              <w:rPr>
                <w:sz w:val="20"/>
                <w:szCs w:val="20"/>
              </w:rPr>
              <w:t>QA</w:t>
            </w:r>
            <w:proofErr w:type="spellEnd"/>
            <w:r w:rsidRPr="00092C50">
              <w:rPr>
                <w:sz w:val="20"/>
                <w:szCs w:val="20"/>
              </w:rPr>
              <w:t xml:space="preserve">. </w:t>
            </w:r>
          </w:p>
        </w:tc>
      </w:tr>
    </w:tbl>
    <w:p w:rsidR="00271759" w:rsidRPr="00092C50" w:rsidRDefault="00DE0FCE" w:rsidP="00110CB0">
      <w:pPr>
        <w:pStyle w:val="SpeciHeading1"/>
        <w:rPr>
          <w:rFonts w:asciiTheme="minorHAnsi" w:hAnsiTheme="minorHAnsi" w:cstheme="minorHAnsi"/>
          <w:sz w:val="28"/>
        </w:rPr>
      </w:pPr>
      <w:r w:rsidRPr="00092C50">
        <w:rPr>
          <w:rFonts w:asciiTheme="minorHAnsi" w:hAnsiTheme="minorHAnsi" w:cstheme="minorHAnsi"/>
          <w:sz w:val="28"/>
        </w:rPr>
        <w:lastRenderedPageBreak/>
        <w:t>Schedule 3</w:t>
      </w:r>
      <w:r w:rsidR="00294E49" w:rsidRPr="00092C50">
        <w:rPr>
          <w:rFonts w:asciiTheme="minorHAnsi" w:hAnsiTheme="minorHAnsi" w:cstheme="minorHAnsi"/>
          <w:sz w:val="28"/>
        </w:rPr>
        <w:t xml:space="preserve"> </w:t>
      </w:r>
      <w:r w:rsidR="00E7084D" w:rsidRPr="00092C50">
        <w:rPr>
          <w:rFonts w:asciiTheme="minorHAnsi" w:hAnsiTheme="minorHAnsi" w:cstheme="minorHAnsi"/>
          <w:sz w:val="28"/>
        </w:rPr>
        <w:t>–</w:t>
      </w:r>
      <w:r w:rsidR="00294E49" w:rsidRPr="00092C50">
        <w:rPr>
          <w:rFonts w:asciiTheme="minorHAnsi" w:hAnsiTheme="minorHAnsi" w:cstheme="minorHAnsi"/>
          <w:sz w:val="28"/>
        </w:rPr>
        <w:t xml:space="preserve"> APPROVED USER REQUIREMENTS</w:t>
      </w:r>
    </w:p>
    <w:bookmarkEnd w:id="15"/>
    <w:p w:rsidR="00337730" w:rsidRPr="00092C50" w:rsidRDefault="00294E49" w:rsidP="00337730">
      <w:r w:rsidRPr="00092C50">
        <w:t xml:space="preserve">An Applicant and/or Licensee must be able to demonstrate, to the satisfaction of </w:t>
      </w:r>
      <w:proofErr w:type="spellStart"/>
      <w:r w:rsidRPr="00092C50">
        <w:t>Fodmap</w:t>
      </w:r>
      <w:proofErr w:type="spellEnd"/>
      <w:r w:rsidRPr="00092C50">
        <w:t>, that it:</w:t>
      </w:r>
    </w:p>
    <w:p w:rsidR="00294E49" w:rsidRPr="00092C50" w:rsidRDefault="00294E49" w:rsidP="003B5FDD">
      <w:pPr>
        <w:pStyle w:val="PFNumLevel5"/>
      </w:pPr>
      <w:r w:rsidRPr="00092C50">
        <w:t xml:space="preserve">has the capacity, skill and expertise to meet all of the requirements set out in the Rules and, in particular, to produce a food product in accordance with the Low </w:t>
      </w:r>
      <w:proofErr w:type="spellStart"/>
      <w:r w:rsidRPr="00092C50">
        <w:t>FODMAP</w:t>
      </w:r>
      <w:proofErr w:type="spellEnd"/>
      <w:r w:rsidRPr="00092C50">
        <w:t xml:space="preserve"> Guidelines;</w:t>
      </w:r>
    </w:p>
    <w:p w:rsidR="00294E49" w:rsidRPr="00092C50" w:rsidRDefault="00294E49" w:rsidP="003B5FDD">
      <w:pPr>
        <w:pStyle w:val="PFNumLevel5"/>
      </w:pPr>
      <w:r w:rsidRPr="00092C50">
        <w:t>has a commercially sound business plan or business operation;</w:t>
      </w:r>
    </w:p>
    <w:p w:rsidR="00D93638" w:rsidRPr="00092C50" w:rsidRDefault="00D93638" w:rsidP="003B5FDD">
      <w:pPr>
        <w:pStyle w:val="PFNumLevel5"/>
      </w:pPr>
      <w:r w:rsidRPr="00092C50">
        <w:t xml:space="preserve">is not in default under a decree, or a by-law or regulation of any government, statutory, municipal body or </w:t>
      </w:r>
      <w:proofErr w:type="spellStart"/>
      <w:r w:rsidRPr="00092C50">
        <w:t>organisation</w:t>
      </w:r>
      <w:proofErr w:type="spellEnd"/>
      <w:r w:rsidRPr="00092C50">
        <w:t xml:space="preserve"> having jurisdiction over the health and food industries and is compliant and will continue to be compliant in all material respects with and not in breach of all relevant laws; and</w:t>
      </w:r>
    </w:p>
    <w:p w:rsidR="00D93638" w:rsidRPr="00092C50" w:rsidRDefault="00D93638" w:rsidP="003B5FDD">
      <w:pPr>
        <w:pStyle w:val="PFNumLevel5"/>
      </w:pPr>
      <w:proofErr w:type="gramStart"/>
      <w:r w:rsidRPr="00092C50">
        <w:t>holds</w:t>
      </w:r>
      <w:proofErr w:type="gramEnd"/>
      <w:r w:rsidRPr="00092C50">
        <w:t xml:space="preserve"> all </w:t>
      </w:r>
      <w:r w:rsidR="00EE7EE4" w:rsidRPr="00092C50">
        <w:t>license</w:t>
      </w:r>
      <w:r w:rsidRPr="00092C50">
        <w:t xml:space="preserve">s, permits, </w:t>
      </w:r>
      <w:proofErr w:type="spellStart"/>
      <w:r w:rsidRPr="00092C50">
        <w:t>authorisations</w:t>
      </w:r>
      <w:proofErr w:type="spellEnd"/>
      <w:r w:rsidRPr="00092C50">
        <w:t xml:space="preserve"> and consents required for the conduct of all aspects of its business, and to the best of its knowledge, all such </w:t>
      </w:r>
      <w:r w:rsidR="00EE7EE4" w:rsidRPr="00092C50">
        <w:t>license</w:t>
      </w:r>
      <w:r w:rsidRPr="00092C50">
        <w:t xml:space="preserve">s, permits and </w:t>
      </w:r>
      <w:proofErr w:type="spellStart"/>
      <w:r w:rsidRPr="00092C50">
        <w:t>authorisations</w:t>
      </w:r>
      <w:proofErr w:type="spellEnd"/>
      <w:r w:rsidRPr="00092C50">
        <w:t xml:space="preserve"> as required are in full force and effect. </w:t>
      </w:r>
    </w:p>
    <w:p w:rsidR="003B5FDD" w:rsidRPr="00092C50" w:rsidRDefault="003B5FDD" w:rsidP="003B5FDD"/>
    <w:p w:rsidR="00D93638" w:rsidRPr="00092C50" w:rsidRDefault="001E7EA1" w:rsidP="001E7EA1">
      <w:pPr>
        <w:pStyle w:val="SpeciHeading1"/>
        <w:rPr>
          <w:rFonts w:ascii="Arial Narrow" w:hAnsi="Arial Narrow"/>
        </w:rPr>
      </w:pPr>
      <w:r w:rsidRPr="00092C50">
        <w:br w:type="page"/>
      </w:r>
      <w:r w:rsidR="00DE0FCE" w:rsidRPr="00092C50">
        <w:rPr>
          <w:rFonts w:ascii="Arial Narrow" w:hAnsi="Arial Narrow"/>
          <w:sz w:val="28"/>
        </w:rPr>
        <w:lastRenderedPageBreak/>
        <w:t>Schedule 4</w:t>
      </w:r>
      <w:r w:rsidR="00E82B1A" w:rsidRPr="00092C50">
        <w:rPr>
          <w:rFonts w:ascii="Arial Narrow" w:hAnsi="Arial Narrow"/>
          <w:sz w:val="28"/>
        </w:rPr>
        <w:t xml:space="preserve"> </w:t>
      </w:r>
      <w:r w:rsidR="00E7084D" w:rsidRPr="00092C50">
        <w:rPr>
          <w:rFonts w:ascii="Arial Narrow" w:hAnsi="Arial Narrow"/>
          <w:sz w:val="28"/>
        </w:rPr>
        <w:t xml:space="preserve">– TRADE </w:t>
      </w:r>
      <w:r w:rsidR="00E82B1A" w:rsidRPr="00092C50">
        <w:rPr>
          <w:rFonts w:ascii="Arial Narrow" w:hAnsi="Arial Narrow"/>
          <w:sz w:val="28"/>
        </w:rPr>
        <w:t>MARK</w:t>
      </w:r>
      <w:r w:rsidR="00DA7EFB" w:rsidRPr="00092C50">
        <w:rPr>
          <w:rFonts w:ascii="Arial Narrow" w:hAnsi="Arial Narrow"/>
          <w:sz w:val="28"/>
        </w:rPr>
        <w:t>(s)</w:t>
      </w:r>
    </w:p>
    <w:p w:rsidR="003B5FDD" w:rsidRPr="00092C50" w:rsidRDefault="003B5FDD" w:rsidP="003B5FDD"/>
    <w:p w:rsidR="00C97DD5" w:rsidRPr="00092C50" w:rsidRDefault="009E17F3" w:rsidP="00C97DD5">
      <w:r w:rsidRPr="00092C50">
        <w:t>Trade mark means the c</w:t>
      </w:r>
      <w:r w:rsidR="00C97DD5" w:rsidRPr="00092C50">
        <w:t xml:space="preserve">ertification trade mark which is the subject of </w:t>
      </w:r>
    </w:p>
    <w:p w:rsidR="00C97DD5" w:rsidRPr="00092C50" w:rsidRDefault="009572A2" w:rsidP="00C97DD5">
      <w:r>
        <w:t>South African</w:t>
      </w:r>
      <w:r w:rsidR="00C97DD5" w:rsidRPr="00092C50">
        <w:t xml:space="preserve"> </w:t>
      </w:r>
      <w:r>
        <w:t xml:space="preserve">application </w:t>
      </w:r>
      <w:r w:rsidR="00C97DD5" w:rsidRPr="00092C50">
        <w:t>no</w:t>
      </w:r>
      <w:r>
        <w:t>s</w:t>
      </w:r>
      <w:r w:rsidR="00C97DD5" w:rsidRPr="00092C50">
        <w:t xml:space="preserve">. </w:t>
      </w:r>
      <w:r>
        <w:t>2012/30294, 2012/30295, 2012/30296, 2012/30297 and 2012/30298</w:t>
      </w:r>
      <w:r w:rsidRPr="00092C50">
        <w:t xml:space="preserve"> </w:t>
      </w:r>
    </w:p>
    <w:p w:rsidR="00C97DD5" w:rsidRPr="00092C50" w:rsidRDefault="00C97DD5" w:rsidP="00C97DD5">
      <w:proofErr w:type="gramStart"/>
      <w:r w:rsidRPr="00092C50">
        <w:t>in</w:t>
      </w:r>
      <w:proofErr w:type="gramEnd"/>
      <w:r w:rsidRPr="00092C50">
        <w:t xml:space="preserve"> the name of </w:t>
      </w:r>
      <w:proofErr w:type="spellStart"/>
      <w:r w:rsidRPr="00092C50">
        <w:t>Fodmap</w:t>
      </w:r>
      <w:proofErr w:type="spellEnd"/>
      <w:r w:rsidRPr="00092C50">
        <w:t xml:space="preserve"> Pty Ltd</w:t>
      </w:r>
    </w:p>
    <w:p w:rsidR="00521A48" w:rsidRPr="00092C50" w:rsidRDefault="00521A48" w:rsidP="00C97DD5"/>
    <w:p w:rsidR="00C97DD5" w:rsidRPr="00092C50" w:rsidRDefault="00C97DD5" w:rsidP="003B5FDD"/>
    <w:p w:rsidR="00A23058" w:rsidRPr="00092C50" w:rsidRDefault="00521A48" w:rsidP="003B5FDD">
      <w:r w:rsidRPr="00092C50">
        <w:rPr>
          <w:noProof/>
          <w:lang w:val="en-AU" w:eastAsia="en-AU" w:bidi="ar-SA"/>
        </w:rPr>
        <w:drawing>
          <wp:inline distT="0" distB="0" distL="0" distR="0">
            <wp:extent cx="5652135" cy="5621756"/>
            <wp:effectExtent l="19050" t="0" r="5715" b="0"/>
            <wp:docPr id="5" name="Picture 2" descr="C:\Users\Belinda.WAD\AppData\Local\Microsoft\Windows\Temporary Internet Files\Content.Outlook\SIX4VZ4T\T1058 FODMAP_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inda.WAD\AppData\Local\Microsoft\Windows\Temporary Internet Files\Content.Outlook\SIX4VZ4T\T1058 FODMAP_GREYSCALE.jpg"/>
                    <pic:cNvPicPr>
                      <a:picLocks noChangeAspect="1" noChangeArrowheads="1"/>
                    </pic:cNvPicPr>
                  </pic:nvPicPr>
                  <pic:blipFill>
                    <a:blip r:embed="rId12" cstate="print"/>
                    <a:srcRect/>
                    <a:stretch>
                      <a:fillRect/>
                    </a:stretch>
                  </pic:blipFill>
                  <pic:spPr bwMode="auto">
                    <a:xfrm>
                      <a:off x="0" y="0"/>
                      <a:ext cx="5652135" cy="5621756"/>
                    </a:xfrm>
                    <a:prstGeom prst="rect">
                      <a:avLst/>
                    </a:prstGeom>
                    <a:noFill/>
                    <a:ln w="9525">
                      <a:noFill/>
                      <a:miter lim="800000"/>
                      <a:headEnd/>
                      <a:tailEnd/>
                    </a:ln>
                  </pic:spPr>
                </pic:pic>
              </a:graphicData>
            </a:graphic>
          </wp:inline>
        </w:drawing>
      </w:r>
    </w:p>
    <w:p w:rsidR="00A23058" w:rsidRPr="00092C50" w:rsidRDefault="00A23058" w:rsidP="00A23058"/>
    <w:p w:rsidR="00A23058" w:rsidRPr="00092C50" w:rsidRDefault="00A23058" w:rsidP="00A23058"/>
    <w:p w:rsidR="001E7EA1" w:rsidRPr="00092C50" w:rsidRDefault="00A23058" w:rsidP="00A23058">
      <w:pPr>
        <w:pStyle w:val="SpeciHeading1"/>
        <w:rPr>
          <w:rFonts w:asciiTheme="minorHAnsi" w:hAnsiTheme="minorHAnsi" w:cstheme="minorHAnsi"/>
        </w:rPr>
      </w:pPr>
      <w:r w:rsidRPr="00092C50">
        <w:br w:type="page"/>
      </w:r>
      <w:r w:rsidR="00DE0FCE" w:rsidRPr="00092C50">
        <w:rPr>
          <w:rFonts w:asciiTheme="minorHAnsi" w:hAnsiTheme="minorHAnsi" w:cstheme="minorHAnsi"/>
          <w:sz w:val="28"/>
        </w:rPr>
        <w:lastRenderedPageBreak/>
        <w:t>SCHEDULE 5</w:t>
      </w:r>
      <w:r w:rsidR="00E7084D" w:rsidRPr="00092C50">
        <w:rPr>
          <w:rFonts w:asciiTheme="minorHAnsi" w:hAnsiTheme="minorHAnsi" w:cstheme="minorHAnsi"/>
          <w:sz w:val="28"/>
        </w:rPr>
        <w:t xml:space="preserve"> – RECORD KEEPING</w:t>
      </w:r>
    </w:p>
    <w:p w:rsidR="00845DFE" w:rsidRPr="00092C50" w:rsidRDefault="00845DFE" w:rsidP="00A23058">
      <w:r w:rsidRPr="00092C50">
        <w:t>For all labels, packaging, advertising or other materials (</w:t>
      </w:r>
      <w:r w:rsidR="00534CAC" w:rsidRPr="00092C50">
        <w:t>“</w:t>
      </w:r>
      <w:r w:rsidRPr="00092C50">
        <w:t>materials</w:t>
      </w:r>
      <w:r w:rsidR="00534CAC" w:rsidRPr="00092C50">
        <w:t>”</w:t>
      </w:r>
      <w:r w:rsidRPr="00092C50">
        <w:t>) to which the Trade Mark has or will be applied the Licensee must keep records including:</w:t>
      </w:r>
    </w:p>
    <w:p w:rsidR="00353FA1" w:rsidRPr="00092C50" w:rsidRDefault="00353FA1" w:rsidP="00F37582">
      <w:pPr>
        <w:numPr>
          <w:ilvl w:val="0"/>
          <w:numId w:val="11"/>
        </w:numPr>
      </w:pPr>
      <w:r w:rsidRPr="00092C50">
        <w:t>the Approved Product and Approved Serving Size;</w:t>
      </w:r>
    </w:p>
    <w:p w:rsidR="00845DFE" w:rsidRPr="00092C50" w:rsidRDefault="00845DFE" w:rsidP="00F37582">
      <w:pPr>
        <w:numPr>
          <w:ilvl w:val="0"/>
          <w:numId w:val="11"/>
        </w:numPr>
      </w:pPr>
      <w:r w:rsidRPr="00092C50">
        <w:t xml:space="preserve">a copy </w:t>
      </w:r>
      <w:r w:rsidR="00B335A3" w:rsidRPr="00092C50">
        <w:t>of artwork;</w:t>
      </w:r>
    </w:p>
    <w:p w:rsidR="00845DFE" w:rsidRPr="00092C50" w:rsidRDefault="00B335A3" w:rsidP="00F37582">
      <w:pPr>
        <w:numPr>
          <w:ilvl w:val="0"/>
          <w:numId w:val="11"/>
        </w:numPr>
      </w:pPr>
      <w:r w:rsidRPr="00092C50">
        <w:t>a production sample;</w:t>
      </w:r>
    </w:p>
    <w:p w:rsidR="00845DFE" w:rsidRPr="00092C50" w:rsidRDefault="00845DFE" w:rsidP="00F37582">
      <w:pPr>
        <w:numPr>
          <w:ilvl w:val="0"/>
          <w:numId w:val="11"/>
        </w:numPr>
      </w:pPr>
      <w:r w:rsidRPr="00092C50">
        <w:t>the quantity of materials ordered or produced</w:t>
      </w:r>
      <w:r w:rsidR="00B335A3" w:rsidRPr="00092C50">
        <w:t>;</w:t>
      </w:r>
    </w:p>
    <w:p w:rsidR="00845DFE" w:rsidRPr="00092C50" w:rsidRDefault="00845DFE" w:rsidP="00F37582">
      <w:pPr>
        <w:numPr>
          <w:ilvl w:val="0"/>
          <w:numId w:val="11"/>
        </w:numPr>
      </w:pPr>
      <w:r w:rsidRPr="00092C50">
        <w:t>the quantity of materials used</w:t>
      </w:r>
      <w:r w:rsidR="00B335A3" w:rsidRPr="00092C50">
        <w:t>;</w:t>
      </w:r>
    </w:p>
    <w:p w:rsidR="00B335A3" w:rsidRPr="00092C50" w:rsidRDefault="00B335A3" w:rsidP="00F37582">
      <w:pPr>
        <w:numPr>
          <w:ilvl w:val="0"/>
          <w:numId w:val="11"/>
        </w:numPr>
      </w:pPr>
      <w:r w:rsidRPr="00092C50">
        <w:t>the product in respect of which the materials were used;</w:t>
      </w:r>
    </w:p>
    <w:p w:rsidR="00B335A3" w:rsidRPr="00092C50" w:rsidRDefault="00B335A3" w:rsidP="00F37582">
      <w:pPr>
        <w:numPr>
          <w:ilvl w:val="0"/>
          <w:numId w:val="11"/>
        </w:numPr>
      </w:pPr>
      <w:r w:rsidRPr="00092C50">
        <w:t>relevant dates betw</w:t>
      </w:r>
      <w:r w:rsidR="00C525D6" w:rsidRPr="00092C50">
        <w:t>een which materials were in use</w:t>
      </w:r>
      <w:r w:rsidR="00FD7D33" w:rsidRPr="00092C50">
        <w:t>;</w:t>
      </w:r>
    </w:p>
    <w:p w:rsidR="00353FA1" w:rsidRPr="00092C50" w:rsidRDefault="00353FA1" w:rsidP="00F37582">
      <w:pPr>
        <w:numPr>
          <w:ilvl w:val="0"/>
          <w:numId w:val="11"/>
        </w:numPr>
      </w:pPr>
      <w:proofErr w:type="gramStart"/>
      <w:r w:rsidRPr="00092C50">
        <w:t>sales</w:t>
      </w:r>
      <w:proofErr w:type="gramEnd"/>
      <w:r w:rsidRPr="00092C50">
        <w:t xml:space="preserve"> information including units sold and gross revenue, for each Approved Product and Approved Serving Size.</w:t>
      </w:r>
    </w:p>
    <w:p w:rsidR="002F5E39" w:rsidRPr="00092C50" w:rsidRDefault="002F5E39" w:rsidP="00A23058"/>
    <w:p w:rsidR="002F5E39" w:rsidRPr="00092C50" w:rsidRDefault="002F5E39" w:rsidP="002F5E39"/>
    <w:p w:rsidR="002F5E39" w:rsidRPr="00092C50" w:rsidRDefault="002F5E39">
      <w:pPr>
        <w:tabs>
          <w:tab w:val="clear" w:pos="851"/>
          <w:tab w:val="clear" w:pos="4820"/>
          <w:tab w:val="clear" w:pos="9027"/>
        </w:tabs>
        <w:spacing w:line="240" w:lineRule="auto"/>
        <w:contextualSpacing w:val="0"/>
        <w:jc w:val="left"/>
      </w:pPr>
      <w:r w:rsidRPr="00092C50">
        <w:br w:type="page"/>
      </w:r>
    </w:p>
    <w:p w:rsidR="002F5E39" w:rsidRPr="00092C50" w:rsidRDefault="002F5E39" w:rsidP="002F5E39">
      <w:pPr>
        <w:pStyle w:val="SpeciHeading1"/>
        <w:rPr>
          <w:rFonts w:asciiTheme="minorHAnsi" w:hAnsiTheme="minorHAnsi" w:cstheme="minorHAnsi"/>
        </w:rPr>
      </w:pPr>
      <w:r w:rsidRPr="00092C50">
        <w:rPr>
          <w:rFonts w:asciiTheme="minorHAnsi" w:hAnsiTheme="minorHAnsi" w:cstheme="minorHAnsi"/>
          <w:sz w:val="28"/>
        </w:rPr>
        <w:lastRenderedPageBreak/>
        <w:t xml:space="preserve">SCHEDULE 6 – </w:t>
      </w:r>
      <w:proofErr w:type="spellStart"/>
      <w:r w:rsidRPr="00092C50">
        <w:rPr>
          <w:rFonts w:asciiTheme="minorHAnsi" w:hAnsiTheme="minorHAnsi" w:cstheme="minorHAnsi"/>
          <w:sz w:val="28"/>
        </w:rPr>
        <w:t>FODMAP</w:t>
      </w:r>
      <w:proofErr w:type="spellEnd"/>
      <w:r w:rsidRPr="00092C50">
        <w:rPr>
          <w:rFonts w:asciiTheme="minorHAnsi" w:hAnsiTheme="minorHAnsi" w:cstheme="minorHAnsi"/>
          <w:sz w:val="28"/>
        </w:rPr>
        <w:t xml:space="preserve"> FEE POLICY</w:t>
      </w:r>
    </w:p>
    <w:p w:rsidR="0088761E" w:rsidRPr="00092C50" w:rsidRDefault="0088761E" w:rsidP="0088761E">
      <w:pPr>
        <w:pStyle w:val="Heading2"/>
      </w:pPr>
      <w:r w:rsidRPr="00092C50">
        <w:t>License Fee</w:t>
      </w:r>
    </w:p>
    <w:p w:rsidR="00E113FC" w:rsidRPr="00092C50" w:rsidRDefault="00E113FC" w:rsidP="00573C18"/>
    <w:p w:rsidR="00946B75" w:rsidRPr="008E2EB9" w:rsidRDefault="00946B75" w:rsidP="00946B75">
      <w:r w:rsidRPr="008E2EB9">
        <w:t>Application Fee</w:t>
      </w:r>
    </w:p>
    <w:p w:rsidR="00946B75" w:rsidRPr="008E2EB9" w:rsidRDefault="00946B75" w:rsidP="00946B75"/>
    <w:p w:rsidR="00946B75" w:rsidRPr="008E2EB9" w:rsidRDefault="00946B75" w:rsidP="00946B75">
      <w:proofErr w:type="gramStart"/>
      <w:r w:rsidRPr="008E2EB9">
        <w:t>As varied from time to time and available on request.</w:t>
      </w:r>
      <w:proofErr w:type="gramEnd"/>
    </w:p>
    <w:p w:rsidR="00946B75" w:rsidRPr="008E2EB9" w:rsidRDefault="00946B75" w:rsidP="00946B75"/>
    <w:p w:rsidR="00946B75" w:rsidRPr="008E2EB9" w:rsidRDefault="00946B75" w:rsidP="00946B75">
      <w:r w:rsidRPr="008E2EB9">
        <w:t>License Fee</w:t>
      </w:r>
    </w:p>
    <w:p w:rsidR="00946B75" w:rsidRPr="008E2EB9" w:rsidRDefault="00946B75" w:rsidP="00946B75"/>
    <w:p w:rsidR="00946B75" w:rsidRPr="008E2EB9" w:rsidRDefault="00946B75" w:rsidP="00946B75">
      <w:proofErr w:type="gramStart"/>
      <w:r w:rsidRPr="008E2EB9">
        <w:t>As varied from time to time and available on request.</w:t>
      </w:r>
      <w:proofErr w:type="gramEnd"/>
    </w:p>
    <w:p w:rsidR="00573C18" w:rsidRPr="00092C50" w:rsidRDefault="00573C18" w:rsidP="00573C18"/>
    <w:p w:rsidR="00573C18" w:rsidRPr="00092C50" w:rsidRDefault="00573C18" w:rsidP="00573C18"/>
    <w:p w:rsidR="00573C18" w:rsidRPr="00092C50" w:rsidRDefault="00573C18" w:rsidP="00070EA3">
      <w:pPr>
        <w:pBdr>
          <w:bottom w:val="single" w:sz="4" w:space="1" w:color="000000" w:themeColor="text1"/>
        </w:pBdr>
        <w:rPr>
          <w:u w:val="single"/>
        </w:rPr>
      </w:pPr>
      <w:r w:rsidRPr="00092C50">
        <w:t xml:space="preserve">Applicant’s signature: </w:t>
      </w:r>
      <w:r w:rsidR="00463DB7" w:rsidRPr="00092C50">
        <w:t xml:space="preserve"> </w:t>
      </w:r>
      <w:r w:rsidRPr="00092C50">
        <w:rPr>
          <w:u w:val="single"/>
        </w:rPr>
        <w:t xml:space="preserve"> </w:t>
      </w:r>
      <w:r w:rsidRPr="00092C50">
        <w:rPr>
          <w:u w:val="single"/>
          <w:bdr w:val="double" w:sz="4" w:space="0" w:color="auto"/>
        </w:rPr>
        <w:t xml:space="preserve">     </w:t>
      </w:r>
      <w:r w:rsidR="00463DB7" w:rsidRPr="00092C50">
        <w:rPr>
          <w:u w:val="single"/>
          <w:bdr w:val="double" w:sz="4" w:space="0" w:color="auto"/>
        </w:rPr>
        <w:t xml:space="preserve">   </w:t>
      </w:r>
      <w:r w:rsidRPr="00092C50">
        <w:rPr>
          <w:u w:val="single"/>
          <w:bdr w:val="double" w:sz="4" w:space="0" w:color="auto"/>
        </w:rPr>
        <w:t xml:space="preserve">    </w:t>
      </w:r>
      <w:r w:rsidRPr="00092C50">
        <w:rPr>
          <w:u w:val="single"/>
        </w:rPr>
        <w:t xml:space="preserve">   </w:t>
      </w:r>
    </w:p>
    <w:p w:rsidR="00573C18" w:rsidRPr="00092C50" w:rsidRDefault="00573C18" w:rsidP="00573C18"/>
    <w:p w:rsidR="00956C29" w:rsidRPr="00092C50" w:rsidRDefault="00956C29" w:rsidP="00573C18">
      <w:pPr>
        <w:sectPr w:rsidR="00956C29" w:rsidRPr="00092C50" w:rsidSect="00771EBA">
          <w:footerReference w:type="default" r:id="rId13"/>
          <w:pgSz w:w="11906" w:h="16838"/>
          <w:pgMar w:top="1134" w:right="1304" w:bottom="680" w:left="1701" w:header="567" w:footer="425" w:gutter="0"/>
          <w:paperSrc w:first="262" w:other="262"/>
          <w:pgNumType w:start="1"/>
          <w:cols w:space="708"/>
          <w:docGrid w:linePitch="360"/>
        </w:sectPr>
      </w:pPr>
    </w:p>
    <w:p w:rsidR="00A428B0" w:rsidRPr="00092C50" w:rsidRDefault="00A428B0" w:rsidP="00A428B0">
      <w:pPr>
        <w:pStyle w:val="SpeciHeading1"/>
        <w:rPr>
          <w:rFonts w:asciiTheme="minorHAnsi" w:hAnsiTheme="minorHAnsi" w:cstheme="minorHAnsi"/>
        </w:rPr>
      </w:pPr>
      <w:r w:rsidRPr="00092C50">
        <w:rPr>
          <w:rFonts w:asciiTheme="minorHAnsi" w:hAnsiTheme="minorHAnsi" w:cstheme="minorHAnsi"/>
          <w:sz w:val="28"/>
        </w:rPr>
        <w:lastRenderedPageBreak/>
        <w:t xml:space="preserve">SCHEDULE 7 </w:t>
      </w:r>
      <w:proofErr w:type="gramStart"/>
      <w:r w:rsidRPr="00092C50">
        <w:rPr>
          <w:rFonts w:asciiTheme="minorHAnsi" w:hAnsiTheme="minorHAnsi" w:cstheme="minorHAnsi"/>
          <w:sz w:val="28"/>
        </w:rPr>
        <w:t>–</w:t>
      </w:r>
      <w:r w:rsidR="00956C29" w:rsidRPr="00092C50">
        <w:rPr>
          <w:rFonts w:asciiTheme="minorHAnsi" w:hAnsiTheme="minorHAnsi" w:cstheme="minorHAnsi"/>
          <w:sz w:val="28"/>
        </w:rPr>
        <w:t xml:space="preserve">  </w:t>
      </w:r>
      <w:r w:rsidRPr="00092C50">
        <w:rPr>
          <w:rFonts w:asciiTheme="minorHAnsi" w:hAnsiTheme="minorHAnsi" w:cstheme="minorHAnsi"/>
          <w:sz w:val="28"/>
        </w:rPr>
        <w:t>PRODUCTS</w:t>
      </w:r>
      <w:proofErr w:type="gramEnd"/>
      <w:r w:rsidRPr="00092C50">
        <w:rPr>
          <w:rFonts w:asciiTheme="minorHAnsi" w:hAnsiTheme="minorHAnsi" w:cstheme="minorHAnsi"/>
          <w:sz w:val="28"/>
        </w:rPr>
        <w:t xml:space="preserve"> </w:t>
      </w:r>
    </w:p>
    <w:p w:rsidR="00A428B0" w:rsidRPr="00092C50" w:rsidRDefault="00A428B0" w:rsidP="00A428B0"/>
    <w:tbl>
      <w:tblPr>
        <w:tblStyle w:val="TableGrid"/>
        <w:tblW w:w="15417" w:type="dxa"/>
        <w:tblLook w:val="04A0"/>
      </w:tblPr>
      <w:tblGrid>
        <w:gridCol w:w="1525"/>
        <w:gridCol w:w="3535"/>
        <w:gridCol w:w="1777"/>
        <w:gridCol w:w="1635"/>
        <w:gridCol w:w="4845"/>
        <w:gridCol w:w="2100"/>
      </w:tblGrid>
      <w:tr w:rsidR="00E31250" w:rsidRPr="00092C50" w:rsidTr="00987B58">
        <w:tc>
          <w:tcPr>
            <w:tcW w:w="6837" w:type="dxa"/>
            <w:gridSpan w:val="3"/>
            <w:tcBorders>
              <w:left w:val="single" w:sz="4" w:space="0" w:color="auto"/>
              <w:right w:val="double" w:sz="4" w:space="0" w:color="auto"/>
            </w:tcBorders>
          </w:tcPr>
          <w:p w:rsidR="00E31250" w:rsidRPr="00092C50" w:rsidRDefault="00E31250" w:rsidP="00956C29">
            <w:r w:rsidRPr="00092C50">
              <w:t>Applicant to  complete</w:t>
            </w:r>
          </w:p>
        </w:tc>
        <w:tc>
          <w:tcPr>
            <w:tcW w:w="8580" w:type="dxa"/>
            <w:gridSpan w:val="3"/>
            <w:tcBorders>
              <w:left w:val="double" w:sz="4" w:space="0" w:color="auto"/>
            </w:tcBorders>
          </w:tcPr>
          <w:p w:rsidR="00E31250" w:rsidRPr="00092C50" w:rsidRDefault="00E31250" w:rsidP="00956C29">
            <w:proofErr w:type="spellStart"/>
            <w:r w:rsidRPr="00092C50">
              <w:t>Fodmap</w:t>
            </w:r>
            <w:proofErr w:type="spellEnd"/>
            <w:r w:rsidRPr="00092C50">
              <w:t xml:space="preserve"> Pty Ltd to complete</w:t>
            </w:r>
          </w:p>
        </w:tc>
      </w:tr>
      <w:tr w:rsidR="00987B58" w:rsidRPr="00092C50" w:rsidTr="00987B58">
        <w:tc>
          <w:tcPr>
            <w:tcW w:w="1525" w:type="dxa"/>
            <w:tcBorders>
              <w:left w:val="single" w:sz="4" w:space="0" w:color="auto"/>
            </w:tcBorders>
          </w:tcPr>
          <w:p w:rsidR="00987B58" w:rsidRPr="00092C50" w:rsidRDefault="00987B58" w:rsidP="00E113FC">
            <w:r w:rsidRPr="00092C50">
              <w:t>SKU or other unique product identifier</w:t>
            </w:r>
          </w:p>
        </w:tc>
        <w:tc>
          <w:tcPr>
            <w:tcW w:w="3535" w:type="dxa"/>
            <w:tcBorders>
              <w:left w:val="single" w:sz="4" w:space="0" w:color="auto"/>
              <w:right w:val="single" w:sz="4" w:space="0" w:color="auto"/>
            </w:tcBorders>
          </w:tcPr>
          <w:p w:rsidR="00987B58" w:rsidRPr="00092C50" w:rsidRDefault="00987B58" w:rsidP="00E31250">
            <w:r w:rsidRPr="00092C50">
              <w:t>Product description</w:t>
            </w:r>
          </w:p>
        </w:tc>
        <w:tc>
          <w:tcPr>
            <w:tcW w:w="1777" w:type="dxa"/>
            <w:tcBorders>
              <w:left w:val="single" w:sz="4" w:space="0" w:color="auto"/>
              <w:right w:val="double" w:sz="4" w:space="0" w:color="auto"/>
            </w:tcBorders>
          </w:tcPr>
          <w:p w:rsidR="00987B58" w:rsidRPr="00092C50" w:rsidRDefault="00987B58" w:rsidP="00987B58">
            <w:r w:rsidRPr="00092C50">
              <w:t>Proposed Serving size</w:t>
            </w:r>
            <w:r w:rsidR="0059621F" w:rsidRPr="00092C50">
              <w:t xml:space="preserve"> for approval</w:t>
            </w:r>
          </w:p>
        </w:tc>
        <w:tc>
          <w:tcPr>
            <w:tcW w:w="1635" w:type="dxa"/>
            <w:tcBorders>
              <w:left w:val="double" w:sz="4" w:space="0" w:color="auto"/>
            </w:tcBorders>
          </w:tcPr>
          <w:p w:rsidR="00987B58" w:rsidRPr="00092C50" w:rsidRDefault="00987B58" w:rsidP="00956C29">
            <w:r w:rsidRPr="00092C50">
              <w:t>Testing completed (date)</w:t>
            </w:r>
          </w:p>
        </w:tc>
        <w:tc>
          <w:tcPr>
            <w:tcW w:w="4845" w:type="dxa"/>
          </w:tcPr>
          <w:p w:rsidR="00987B58" w:rsidRPr="00092C50" w:rsidRDefault="00987B58" w:rsidP="006F430F">
            <w:r w:rsidRPr="00092C50">
              <w:t>Product and pr</w:t>
            </w:r>
            <w:r w:rsidR="002C6AF2" w:rsidRPr="00092C50">
              <w:t>o</w:t>
            </w:r>
            <w:r w:rsidRPr="00092C50">
              <w:t xml:space="preserve">posed serving size complies / does not comply with Low </w:t>
            </w:r>
            <w:proofErr w:type="spellStart"/>
            <w:r w:rsidRPr="00092C50">
              <w:t>Fodmap</w:t>
            </w:r>
            <w:proofErr w:type="spellEnd"/>
            <w:r w:rsidRPr="00092C50">
              <w:t xml:space="preserve"> Guidelines? Complying products are granted </w:t>
            </w:r>
            <w:r w:rsidR="0059621F" w:rsidRPr="00092C50">
              <w:t xml:space="preserve">an Approved Serving size and </w:t>
            </w:r>
            <w:r w:rsidRPr="00092C50">
              <w:t xml:space="preserve">Approved Product status. </w:t>
            </w:r>
          </w:p>
        </w:tc>
        <w:tc>
          <w:tcPr>
            <w:tcW w:w="2100" w:type="dxa"/>
          </w:tcPr>
          <w:p w:rsidR="00987B58" w:rsidRPr="00092C50" w:rsidRDefault="00987B58" w:rsidP="00956C29">
            <w:r w:rsidRPr="00092C50">
              <w:t>Signed</w:t>
            </w:r>
          </w:p>
        </w:tc>
      </w:tr>
      <w:tr w:rsidR="00987B58" w:rsidRPr="00092C50" w:rsidTr="00987B58">
        <w:tc>
          <w:tcPr>
            <w:tcW w:w="1525" w:type="dxa"/>
            <w:tcBorders>
              <w:left w:val="single" w:sz="4" w:space="0" w:color="auto"/>
            </w:tcBorders>
          </w:tcPr>
          <w:p w:rsidR="00987B58" w:rsidRPr="00092C50" w:rsidRDefault="00987B58" w:rsidP="00E113FC"/>
        </w:tc>
        <w:tc>
          <w:tcPr>
            <w:tcW w:w="3535" w:type="dxa"/>
            <w:tcBorders>
              <w:left w:val="single" w:sz="4" w:space="0" w:color="auto"/>
              <w:right w:val="single" w:sz="4" w:space="0" w:color="auto"/>
            </w:tcBorders>
          </w:tcPr>
          <w:p w:rsidR="00987B58" w:rsidRPr="00092C50" w:rsidRDefault="00987B58" w:rsidP="00956C29"/>
        </w:tc>
        <w:tc>
          <w:tcPr>
            <w:tcW w:w="1777" w:type="dxa"/>
            <w:tcBorders>
              <w:left w:val="single" w:sz="4" w:space="0" w:color="auto"/>
              <w:right w:val="double" w:sz="4" w:space="0" w:color="auto"/>
            </w:tcBorders>
          </w:tcPr>
          <w:p w:rsidR="00987B58" w:rsidRPr="00092C50" w:rsidRDefault="00987B58" w:rsidP="00956C29"/>
        </w:tc>
        <w:tc>
          <w:tcPr>
            <w:tcW w:w="1635" w:type="dxa"/>
            <w:tcBorders>
              <w:left w:val="double" w:sz="4" w:space="0" w:color="auto"/>
            </w:tcBorders>
          </w:tcPr>
          <w:p w:rsidR="00987B58" w:rsidRPr="00092C50" w:rsidRDefault="00987B58" w:rsidP="00956C29"/>
        </w:tc>
        <w:tc>
          <w:tcPr>
            <w:tcW w:w="4845" w:type="dxa"/>
          </w:tcPr>
          <w:p w:rsidR="00987B58" w:rsidRPr="00092C50" w:rsidRDefault="00987B58" w:rsidP="00956C29"/>
        </w:tc>
        <w:tc>
          <w:tcPr>
            <w:tcW w:w="2100" w:type="dxa"/>
          </w:tcPr>
          <w:p w:rsidR="00987B58" w:rsidRPr="00092C50" w:rsidRDefault="00987B58" w:rsidP="00956C29"/>
        </w:tc>
      </w:tr>
      <w:tr w:rsidR="00987B58" w:rsidRPr="00092C50" w:rsidTr="00987B58">
        <w:tc>
          <w:tcPr>
            <w:tcW w:w="1525" w:type="dxa"/>
            <w:tcBorders>
              <w:left w:val="single" w:sz="4" w:space="0" w:color="auto"/>
            </w:tcBorders>
          </w:tcPr>
          <w:p w:rsidR="00987B58" w:rsidRPr="00092C50" w:rsidRDefault="00987B58" w:rsidP="00E113FC"/>
        </w:tc>
        <w:tc>
          <w:tcPr>
            <w:tcW w:w="3535" w:type="dxa"/>
            <w:tcBorders>
              <w:left w:val="single" w:sz="4" w:space="0" w:color="auto"/>
              <w:right w:val="single" w:sz="4" w:space="0" w:color="auto"/>
            </w:tcBorders>
          </w:tcPr>
          <w:p w:rsidR="00987B58" w:rsidRPr="00092C50" w:rsidRDefault="00987B58" w:rsidP="00956C29"/>
        </w:tc>
        <w:tc>
          <w:tcPr>
            <w:tcW w:w="1777" w:type="dxa"/>
            <w:tcBorders>
              <w:left w:val="single" w:sz="4" w:space="0" w:color="auto"/>
              <w:right w:val="double" w:sz="4" w:space="0" w:color="auto"/>
            </w:tcBorders>
          </w:tcPr>
          <w:p w:rsidR="00987B58" w:rsidRPr="00092C50" w:rsidRDefault="00987B58" w:rsidP="00956C29"/>
        </w:tc>
        <w:tc>
          <w:tcPr>
            <w:tcW w:w="1635" w:type="dxa"/>
            <w:tcBorders>
              <w:left w:val="double" w:sz="4" w:space="0" w:color="auto"/>
            </w:tcBorders>
          </w:tcPr>
          <w:p w:rsidR="00987B58" w:rsidRPr="00092C50" w:rsidRDefault="00987B58" w:rsidP="00956C29"/>
        </w:tc>
        <w:tc>
          <w:tcPr>
            <w:tcW w:w="4845" w:type="dxa"/>
          </w:tcPr>
          <w:p w:rsidR="00987B58" w:rsidRPr="00092C50" w:rsidRDefault="00987B58" w:rsidP="00956C29"/>
        </w:tc>
        <w:tc>
          <w:tcPr>
            <w:tcW w:w="2100" w:type="dxa"/>
          </w:tcPr>
          <w:p w:rsidR="00987B58" w:rsidRPr="00092C50" w:rsidRDefault="00987B58" w:rsidP="00956C29"/>
        </w:tc>
      </w:tr>
      <w:tr w:rsidR="00987B58" w:rsidRPr="00092C50" w:rsidTr="00987B58">
        <w:tc>
          <w:tcPr>
            <w:tcW w:w="1525" w:type="dxa"/>
            <w:tcBorders>
              <w:left w:val="single" w:sz="4" w:space="0" w:color="auto"/>
            </w:tcBorders>
          </w:tcPr>
          <w:p w:rsidR="00987B58" w:rsidRPr="00092C50" w:rsidRDefault="00987B58" w:rsidP="00E113FC"/>
        </w:tc>
        <w:tc>
          <w:tcPr>
            <w:tcW w:w="3535" w:type="dxa"/>
            <w:tcBorders>
              <w:left w:val="single" w:sz="4" w:space="0" w:color="auto"/>
              <w:right w:val="single" w:sz="4" w:space="0" w:color="auto"/>
            </w:tcBorders>
          </w:tcPr>
          <w:p w:rsidR="00987B58" w:rsidRPr="00092C50" w:rsidRDefault="00987B58" w:rsidP="00956C29"/>
        </w:tc>
        <w:tc>
          <w:tcPr>
            <w:tcW w:w="1777" w:type="dxa"/>
            <w:tcBorders>
              <w:left w:val="single" w:sz="4" w:space="0" w:color="auto"/>
              <w:right w:val="double" w:sz="4" w:space="0" w:color="auto"/>
            </w:tcBorders>
          </w:tcPr>
          <w:p w:rsidR="00987B58" w:rsidRPr="00092C50" w:rsidRDefault="00987B58" w:rsidP="00956C29"/>
        </w:tc>
        <w:tc>
          <w:tcPr>
            <w:tcW w:w="1635" w:type="dxa"/>
            <w:tcBorders>
              <w:left w:val="double" w:sz="4" w:space="0" w:color="auto"/>
            </w:tcBorders>
          </w:tcPr>
          <w:p w:rsidR="00987B58" w:rsidRPr="00092C50" w:rsidRDefault="00987B58" w:rsidP="00956C29"/>
        </w:tc>
        <w:tc>
          <w:tcPr>
            <w:tcW w:w="4845" w:type="dxa"/>
          </w:tcPr>
          <w:p w:rsidR="00987B58" w:rsidRPr="00092C50" w:rsidRDefault="00987B58" w:rsidP="00956C29"/>
        </w:tc>
        <w:tc>
          <w:tcPr>
            <w:tcW w:w="2100" w:type="dxa"/>
          </w:tcPr>
          <w:p w:rsidR="00987B58" w:rsidRPr="00092C50" w:rsidRDefault="00987B58" w:rsidP="00956C29"/>
        </w:tc>
      </w:tr>
      <w:tr w:rsidR="00987B58" w:rsidRPr="00092C50" w:rsidTr="00987B58">
        <w:tc>
          <w:tcPr>
            <w:tcW w:w="1525" w:type="dxa"/>
            <w:tcBorders>
              <w:left w:val="single" w:sz="4" w:space="0" w:color="auto"/>
            </w:tcBorders>
          </w:tcPr>
          <w:p w:rsidR="00987B58" w:rsidRPr="00092C50" w:rsidRDefault="00987B58" w:rsidP="00E113FC"/>
        </w:tc>
        <w:tc>
          <w:tcPr>
            <w:tcW w:w="3535" w:type="dxa"/>
            <w:tcBorders>
              <w:left w:val="single" w:sz="4" w:space="0" w:color="auto"/>
              <w:right w:val="single" w:sz="4" w:space="0" w:color="auto"/>
            </w:tcBorders>
          </w:tcPr>
          <w:p w:rsidR="00987B58" w:rsidRPr="00092C50" w:rsidRDefault="00987B58" w:rsidP="00956C29"/>
        </w:tc>
        <w:tc>
          <w:tcPr>
            <w:tcW w:w="1777" w:type="dxa"/>
            <w:tcBorders>
              <w:left w:val="single" w:sz="4" w:space="0" w:color="auto"/>
              <w:right w:val="double" w:sz="4" w:space="0" w:color="auto"/>
            </w:tcBorders>
          </w:tcPr>
          <w:p w:rsidR="00987B58" w:rsidRPr="00092C50" w:rsidRDefault="00987B58" w:rsidP="00956C29"/>
        </w:tc>
        <w:tc>
          <w:tcPr>
            <w:tcW w:w="1635" w:type="dxa"/>
            <w:tcBorders>
              <w:left w:val="double" w:sz="4" w:space="0" w:color="auto"/>
            </w:tcBorders>
          </w:tcPr>
          <w:p w:rsidR="00987B58" w:rsidRPr="00092C50" w:rsidRDefault="00987B58" w:rsidP="00956C29"/>
        </w:tc>
        <w:tc>
          <w:tcPr>
            <w:tcW w:w="4845" w:type="dxa"/>
          </w:tcPr>
          <w:p w:rsidR="00987B58" w:rsidRPr="00092C50" w:rsidRDefault="00987B58" w:rsidP="00956C29"/>
        </w:tc>
        <w:tc>
          <w:tcPr>
            <w:tcW w:w="2100" w:type="dxa"/>
          </w:tcPr>
          <w:p w:rsidR="00987B58" w:rsidRPr="00092C50" w:rsidRDefault="00987B58" w:rsidP="00956C29"/>
        </w:tc>
      </w:tr>
      <w:tr w:rsidR="00987B58" w:rsidRPr="00092C50" w:rsidTr="00987B58">
        <w:tc>
          <w:tcPr>
            <w:tcW w:w="1525" w:type="dxa"/>
            <w:tcBorders>
              <w:left w:val="single" w:sz="4" w:space="0" w:color="auto"/>
            </w:tcBorders>
          </w:tcPr>
          <w:p w:rsidR="00987B58" w:rsidRPr="00092C50" w:rsidRDefault="00987B58" w:rsidP="00E113FC"/>
        </w:tc>
        <w:tc>
          <w:tcPr>
            <w:tcW w:w="3535" w:type="dxa"/>
            <w:tcBorders>
              <w:left w:val="single" w:sz="4" w:space="0" w:color="auto"/>
              <w:right w:val="single" w:sz="4" w:space="0" w:color="auto"/>
            </w:tcBorders>
          </w:tcPr>
          <w:p w:rsidR="00987B58" w:rsidRPr="00092C50" w:rsidRDefault="00987B58" w:rsidP="00956C29"/>
        </w:tc>
        <w:tc>
          <w:tcPr>
            <w:tcW w:w="1777" w:type="dxa"/>
            <w:tcBorders>
              <w:left w:val="single" w:sz="4" w:space="0" w:color="auto"/>
              <w:right w:val="double" w:sz="4" w:space="0" w:color="auto"/>
            </w:tcBorders>
          </w:tcPr>
          <w:p w:rsidR="00987B58" w:rsidRPr="00092C50" w:rsidRDefault="00987B58" w:rsidP="00956C29"/>
        </w:tc>
        <w:tc>
          <w:tcPr>
            <w:tcW w:w="1635" w:type="dxa"/>
            <w:tcBorders>
              <w:left w:val="double" w:sz="4" w:space="0" w:color="auto"/>
            </w:tcBorders>
          </w:tcPr>
          <w:p w:rsidR="00987B58" w:rsidRPr="00092C50" w:rsidRDefault="00987B58" w:rsidP="00956C29"/>
        </w:tc>
        <w:tc>
          <w:tcPr>
            <w:tcW w:w="4845" w:type="dxa"/>
          </w:tcPr>
          <w:p w:rsidR="00987B58" w:rsidRPr="00092C50" w:rsidRDefault="00987B58" w:rsidP="00956C29"/>
        </w:tc>
        <w:tc>
          <w:tcPr>
            <w:tcW w:w="2100" w:type="dxa"/>
          </w:tcPr>
          <w:p w:rsidR="00987B58" w:rsidRPr="00092C50" w:rsidRDefault="00987B58" w:rsidP="00956C29"/>
        </w:tc>
      </w:tr>
      <w:tr w:rsidR="00987B58" w:rsidRPr="00092C50" w:rsidTr="00987B58">
        <w:tc>
          <w:tcPr>
            <w:tcW w:w="1525" w:type="dxa"/>
            <w:tcBorders>
              <w:left w:val="single" w:sz="4" w:space="0" w:color="auto"/>
            </w:tcBorders>
          </w:tcPr>
          <w:p w:rsidR="00987B58" w:rsidRPr="00092C50" w:rsidRDefault="00987B58" w:rsidP="00E113FC"/>
        </w:tc>
        <w:tc>
          <w:tcPr>
            <w:tcW w:w="3535" w:type="dxa"/>
            <w:tcBorders>
              <w:left w:val="single" w:sz="4" w:space="0" w:color="auto"/>
              <w:right w:val="single" w:sz="4" w:space="0" w:color="auto"/>
            </w:tcBorders>
          </w:tcPr>
          <w:p w:rsidR="00987B58" w:rsidRPr="00092C50" w:rsidRDefault="00987B58" w:rsidP="00956C29"/>
        </w:tc>
        <w:tc>
          <w:tcPr>
            <w:tcW w:w="1777" w:type="dxa"/>
            <w:tcBorders>
              <w:left w:val="single" w:sz="4" w:space="0" w:color="auto"/>
              <w:right w:val="double" w:sz="4" w:space="0" w:color="auto"/>
            </w:tcBorders>
          </w:tcPr>
          <w:p w:rsidR="00987B58" w:rsidRPr="00092C50" w:rsidRDefault="00987B58" w:rsidP="00956C29"/>
        </w:tc>
        <w:tc>
          <w:tcPr>
            <w:tcW w:w="1635" w:type="dxa"/>
            <w:tcBorders>
              <w:left w:val="double" w:sz="4" w:space="0" w:color="auto"/>
            </w:tcBorders>
          </w:tcPr>
          <w:p w:rsidR="00987B58" w:rsidRPr="00092C50" w:rsidRDefault="00987B58" w:rsidP="00956C29"/>
        </w:tc>
        <w:tc>
          <w:tcPr>
            <w:tcW w:w="4845" w:type="dxa"/>
          </w:tcPr>
          <w:p w:rsidR="00987B58" w:rsidRPr="00092C50" w:rsidRDefault="00987B58" w:rsidP="00956C29"/>
        </w:tc>
        <w:tc>
          <w:tcPr>
            <w:tcW w:w="2100" w:type="dxa"/>
          </w:tcPr>
          <w:p w:rsidR="00987B58" w:rsidRPr="00092C50" w:rsidRDefault="00987B58" w:rsidP="00956C29"/>
        </w:tc>
      </w:tr>
      <w:tr w:rsidR="00987B58" w:rsidRPr="00092C50" w:rsidTr="00987B58">
        <w:tc>
          <w:tcPr>
            <w:tcW w:w="1525" w:type="dxa"/>
            <w:tcBorders>
              <w:left w:val="single" w:sz="4" w:space="0" w:color="auto"/>
            </w:tcBorders>
          </w:tcPr>
          <w:p w:rsidR="00987B58" w:rsidRPr="00092C50" w:rsidRDefault="00987B58" w:rsidP="00E113FC"/>
        </w:tc>
        <w:tc>
          <w:tcPr>
            <w:tcW w:w="3535" w:type="dxa"/>
            <w:tcBorders>
              <w:left w:val="single" w:sz="4" w:space="0" w:color="auto"/>
              <w:right w:val="single" w:sz="4" w:space="0" w:color="auto"/>
            </w:tcBorders>
          </w:tcPr>
          <w:p w:rsidR="00987B58" w:rsidRPr="00092C50" w:rsidRDefault="00987B58" w:rsidP="00956C29"/>
        </w:tc>
        <w:tc>
          <w:tcPr>
            <w:tcW w:w="1777" w:type="dxa"/>
            <w:tcBorders>
              <w:left w:val="single" w:sz="4" w:space="0" w:color="auto"/>
              <w:right w:val="double" w:sz="4" w:space="0" w:color="auto"/>
            </w:tcBorders>
          </w:tcPr>
          <w:p w:rsidR="00987B58" w:rsidRPr="00092C50" w:rsidRDefault="00987B58" w:rsidP="00956C29"/>
        </w:tc>
        <w:tc>
          <w:tcPr>
            <w:tcW w:w="1635" w:type="dxa"/>
            <w:tcBorders>
              <w:left w:val="double" w:sz="4" w:space="0" w:color="auto"/>
            </w:tcBorders>
          </w:tcPr>
          <w:p w:rsidR="00987B58" w:rsidRPr="00092C50" w:rsidRDefault="00987B58" w:rsidP="00956C29"/>
        </w:tc>
        <w:tc>
          <w:tcPr>
            <w:tcW w:w="4845" w:type="dxa"/>
          </w:tcPr>
          <w:p w:rsidR="00987B58" w:rsidRPr="00092C50" w:rsidRDefault="00987B58" w:rsidP="00956C29"/>
        </w:tc>
        <w:tc>
          <w:tcPr>
            <w:tcW w:w="2100" w:type="dxa"/>
          </w:tcPr>
          <w:p w:rsidR="00987B58" w:rsidRPr="00092C50" w:rsidRDefault="00987B58" w:rsidP="00956C29"/>
        </w:tc>
      </w:tr>
      <w:tr w:rsidR="00987B58" w:rsidRPr="00092C50" w:rsidTr="00987B58">
        <w:tc>
          <w:tcPr>
            <w:tcW w:w="1525" w:type="dxa"/>
            <w:tcBorders>
              <w:left w:val="single" w:sz="4" w:space="0" w:color="auto"/>
            </w:tcBorders>
          </w:tcPr>
          <w:p w:rsidR="00987B58" w:rsidRPr="00092C50" w:rsidRDefault="00987B58" w:rsidP="00E113FC"/>
        </w:tc>
        <w:tc>
          <w:tcPr>
            <w:tcW w:w="3535" w:type="dxa"/>
            <w:tcBorders>
              <w:left w:val="single" w:sz="4" w:space="0" w:color="auto"/>
              <w:right w:val="single" w:sz="4" w:space="0" w:color="auto"/>
            </w:tcBorders>
          </w:tcPr>
          <w:p w:rsidR="00987B58" w:rsidRPr="00092C50" w:rsidRDefault="00987B58" w:rsidP="00956C29"/>
        </w:tc>
        <w:tc>
          <w:tcPr>
            <w:tcW w:w="1777" w:type="dxa"/>
            <w:tcBorders>
              <w:left w:val="single" w:sz="4" w:space="0" w:color="auto"/>
              <w:right w:val="double" w:sz="4" w:space="0" w:color="auto"/>
            </w:tcBorders>
          </w:tcPr>
          <w:p w:rsidR="00987B58" w:rsidRPr="00092C50" w:rsidRDefault="00987B58" w:rsidP="00956C29"/>
        </w:tc>
        <w:tc>
          <w:tcPr>
            <w:tcW w:w="1635" w:type="dxa"/>
            <w:tcBorders>
              <w:left w:val="double" w:sz="4" w:space="0" w:color="auto"/>
            </w:tcBorders>
          </w:tcPr>
          <w:p w:rsidR="00987B58" w:rsidRPr="00092C50" w:rsidRDefault="00987B58" w:rsidP="00956C29"/>
        </w:tc>
        <w:tc>
          <w:tcPr>
            <w:tcW w:w="4845" w:type="dxa"/>
          </w:tcPr>
          <w:p w:rsidR="00987B58" w:rsidRPr="00092C50" w:rsidRDefault="00987B58" w:rsidP="00956C29"/>
        </w:tc>
        <w:tc>
          <w:tcPr>
            <w:tcW w:w="2100" w:type="dxa"/>
          </w:tcPr>
          <w:p w:rsidR="00987B58" w:rsidRPr="00092C50" w:rsidRDefault="00987B58" w:rsidP="00956C29"/>
        </w:tc>
      </w:tr>
      <w:tr w:rsidR="00987B58" w:rsidRPr="00092C50" w:rsidTr="00987B58">
        <w:tc>
          <w:tcPr>
            <w:tcW w:w="1525" w:type="dxa"/>
            <w:tcBorders>
              <w:left w:val="single" w:sz="4" w:space="0" w:color="auto"/>
            </w:tcBorders>
          </w:tcPr>
          <w:p w:rsidR="00987B58" w:rsidRPr="00092C50" w:rsidRDefault="00987B58" w:rsidP="00E113FC"/>
        </w:tc>
        <w:tc>
          <w:tcPr>
            <w:tcW w:w="3535" w:type="dxa"/>
            <w:tcBorders>
              <w:left w:val="single" w:sz="4" w:space="0" w:color="auto"/>
              <w:right w:val="single" w:sz="4" w:space="0" w:color="auto"/>
            </w:tcBorders>
          </w:tcPr>
          <w:p w:rsidR="00987B58" w:rsidRPr="00092C50" w:rsidRDefault="00987B58" w:rsidP="00956C29"/>
        </w:tc>
        <w:tc>
          <w:tcPr>
            <w:tcW w:w="1777" w:type="dxa"/>
            <w:tcBorders>
              <w:left w:val="single" w:sz="4" w:space="0" w:color="auto"/>
              <w:right w:val="double" w:sz="4" w:space="0" w:color="auto"/>
            </w:tcBorders>
          </w:tcPr>
          <w:p w:rsidR="00987B58" w:rsidRPr="00092C50" w:rsidRDefault="00987B58" w:rsidP="00956C29"/>
        </w:tc>
        <w:tc>
          <w:tcPr>
            <w:tcW w:w="1635" w:type="dxa"/>
            <w:tcBorders>
              <w:left w:val="double" w:sz="4" w:space="0" w:color="auto"/>
            </w:tcBorders>
          </w:tcPr>
          <w:p w:rsidR="00987B58" w:rsidRPr="00092C50" w:rsidRDefault="00987B58" w:rsidP="00956C29"/>
        </w:tc>
        <w:tc>
          <w:tcPr>
            <w:tcW w:w="4845" w:type="dxa"/>
          </w:tcPr>
          <w:p w:rsidR="00987B58" w:rsidRPr="00092C50" w:rsidRDefault="00987B58" w:rsidP="00956C29"/>
        </w:tc>
        <w:tc>
          <w:tcPr>
            <w:tcW w:w="2100" w:type="dxa"/>
          </w:tcPr>
          <w:p w:rsidR="00987B58" w:rsidRPr="00092C50" w:rsidRDefault="00987B58" w:rsidP="00956C29"/>
        </w:tc>
      </w:tr>
      <w:tr w:rsidR="00987B58" w:rsidRPr="00092C50" w:rsidTr="00987B58">
        <w:tc>
          <w:tcPr>
            <w:tcW w:w="1525" w:type="dxa"/>
            <w:tcBorders>
              <w:left w:val="single" w:sz="4" w:space="0" w:color="auto"/>
            </w:tcBorders>
          </w:tcPr>
          <w:p w:rsidR="00987B58" w:rsidRPr="00092C50" w:rsidRDefault="00987B58" w:rsidP="00E113FC"/>
        </w:tc>
        <w:tc>
          <w:tcPr>
            <w:tcW w:w="3535" w:type="dxa"/>
            <w:tcBorders>
              <w:left w:val="single" w:sz="4" w:space="0" w:color="auto"/>
              <w:right w:val="single" w:sz="4" w:space="0" w:color="auto"/>
            </w:tcBorders>
          </w:tcPr>
          <w:p w:rsidR="00987B58" w:rsidRPr="00092C50" w:rsidRDefault="00987B58" w:rsidP="00956C29"/>
        </w:tc>
        <w:tc>
          <w:tcPr>
            <w:tcW w:w="1777" w:type="dxa"/>
            <w:tcBorders>
              <w:left w:val="single" w:sz="4" w:space="0" w:color="auto"/>
              <w:right w:val="double" w:sz="4" w:space="0" w:color="auto"/>
            </w:tcBorders>
          </w:tcPr>
          <w:p w:rsidR="00987B58" w:rsidRPr="00092C50" w:rsidRDefault="00987B58" w:rsidP="00956C29"/>
        </w:tc>
        <w:tc>
          <w:tcPr>
            <w:tcW w:w="1635" w:type="dxa"/>
            <w:tcBorders>
              <w:left w:val="double" w:sz="4" w:space="0" w:color="auto"/>
            </w:tcBorders>
          </w:tcPr>
          <w:p w:rsidR="00987B58" w:rsidRPr="00092C50" w:rsidRDefault="00987B58" w:rsidP="00956C29"/>
        </w:tc>
        <w:tc>
          <w:tcPr>
            <w:tcW w:w="4845" w:type="dxa"/>
          </w:tcPr>
          <w:p w:rsidR="00987B58" w:rsidRPr="00092C50" w:rsidRDefault="00987B58" w:rsidP="00956C29"/>
        </w:tc>
        <w:tc>
          <w:tcPr>
            <w:tcW w:w="2100" w:type="dxa"/>
          </w:tcPr>
          <w:p w:rsidR="00987B58" w:rsidRPr="00092C50" w:rsidRDefault="00987B58" w:rsidP="00956C29"/>
        </w:tc>
      </w:tr>
      <w:tr w:rsidR="00987B58" w:rsidRPr="00092C50" w:rsidTr="00987B58">
        <w:tc>
          <w:tcPr>
            <w:tcW w:w="1525" w:type="dxa"/>
            <w:tcBorders>
              <w:left w:val="single" w:sz="4" w:space="0" w:color="auto"/>
            </w:tcBorders>
          </w:tcPr>
          <w:p w:rsidR="00987B58" w:rsidRPr="00092C50" w:rsidRDefault="00987B58" w:rsidP="00E113FC"/>
        </w:tc>
        <w:tc>
          <w:tcPr>
            <w:tcW w:w="3535" w:type="dxa"/>
            <w:tcBorders>
              <w:left w:val="single" w:sz="4" w:space="0" w:color="auto"/>
              <w:right w:val="single" w:sz="4" w:space="0" w:color="auto"/>
            </w:tcBorders>
          </w:tcPr>
          <w:p w:rsidR="00987B58" w:rsidRPr="00092C50" w:rsidRDefault="00987B58" w:rsidP="00956C29"/>
        </w:tc>
        <w:tc>
          <w:tcPr>
            <w:tcW w:w="1777" w:type="dxa"/>
            <w:tcBorders>
              <w:left w:val="single" w:sz="4" w:space="0" w:color="auto"/>
              <w:right w:val="double" w:sz="4" w:space="0" w:color="auto"/>
            </w:tcBorders>
          </w:tcPr>
          <w:p w:rsidR="00987B58" w:rsidRPr="00092C50" w:rsidRDefault="00987B58" w:rsidP="00956C29"/>
        </w:tc>
        <w:tc>
          <w:tcPr>
            <w:tcW w:w="1635" w:type="dxa"/>
            <w:tcBorders>
              <w:left w:val="double" w:sz="4" w:space="0" w:color="auto"/>
            </w:tcBorders>
          </w:tcPr>
          <w:p w:rsidR="00987B58" w:rsidRPr="00092C50" w:rsidRDefault="00987B58" w:rsidP="00956C29"/>
        </w:tc>
        <w:tc>
          <w:tcPr>
            <w:tcW w:w="4845" w:type="dxa"/>
          </w:tcPr>
          <w:p w:rsidR="00987B58" w:rsidRPr="00092C50" w:rsidRDefault="00987B58" w:rsidP="00956C29"/>
        </w:tc>
        <w:tc>
          <w:tcPr>
            <w:tcW w:w="2100" w:type="dxa"/>
          </w:tcPr>
          <w:p w:rsidR="00987B58" w:rsidRPr="00092C50" w:rsidRDefault="00987B58" w:rsidP="00956C29"/>
        </w:tc>
      </w:tr>
      <w:tr w:rsidR="00987B58" w:rsidRPr="00092C50" w:rsidTr="00987B58">
        <w:tc>
          <w:tcPr>
            <w:tcW w:w="1525" w:type="dxa"/>
            <w:tcBorders>
              <w:left w:val="single" w:sz="4" w:space="0" w:color="auto"/>
            </w:tcBorders>
          </w:tcPr>
          <w:p w:rsidR="00987B58" w:rsidRPr="00092C50" w:rsidRDefault="00987B58" w:rsidP="00E113FC"/>
        </w:tc>
        <w:tc>
          <w:tcPr>
            <w:tcW w:w="3535" w:type="dxa"/>
            <w:tcBorders>
              <w:left w:val="single" w:sz="4" w:space="0" w:color="auto"/>
              <w:right w:val="single" w:sz="4" w:space="0" w:color="auto"/>
            </w:tcBorders>
          </w:tcPr>
          <w:p w:rsidR="00987B58" w:rsidRPr="00092C50" w:rsidRDefault="00987B58" w:rsidP="00956C29"/>
        </w:tc>
        <w:tc>
          <w:tcPr>
            <w:tcW w:w="1777" w:type="dxa"/>
            <w:tcBorders>
              <w:left w:val="single" w:sz="4" w:space="0" w:color="auto"/>
              <w:right w:val="double" w:sz="4" w:space="0" w:color="auto"/>
            </w:tcBorders>
          </w:tcPr>
          <w:p w:rsidR="00987B58" w:rsidRPr="00092C50" w:rsidRDefault="00987B58" w:rsidP="00956C29"/>
        </w:tc>
        <w:tc>
          <w:tcPr>
            <w:tcW w:w="1635" w:type="dxa"/>
            <w:tcBorders>
              <w:left w:val="double" w:sz="4" w:space="0" w:color="auto"/>
            </w:tcBorders>
          </w:tcPr>
          <w:p w:rsidR="00987B58" w:rsidRPr="00092C50" w:rsidRDefault="00987B58" w:rsidP="00956C29"/>
        </w:tc>
        <w:tc>
          <w:tcPr>
            <w:tcW w:w="4845" w:type="dxa"/>
          </w:tcPr>
          <w:p w:rsidR="00987B58" w:rsidRPr="00092C50" w:rsidRDefault="00987B58" w:rsidP="00956C29"/>
        </w:tc>
        <w:tc>
          <w:tcPr>
            <w:tcW w:w="2100" w:type="dxa"/>
          </w:tcPr>
          <w:p w:rsidR="00987B58" w:rsidRPr="00092C50" w:rsidRDefault="00987B58" w:rsidP="00956C29"/>
        </w:tc>
      </w:tr>
      <w:tr w:rsidR="00987B58" w:rsidRPr="00092C50" w:rsidTr="00987B58">
        <w:tc>
          <w:tcPr>
            <w:tcW w:w="1525" w:type="dxa"/>
            <w:tcBorders>
              <w:left w:val="single" w:sz="4" w:space="0" w:color="auto"/>
            </w:tcBorders>
          </w:tcPr>
          <w:p w:rsidR="00987B58" w:rsidRPr="00092C50" w:rsidRDefault="00987B58" w:rsidP="00E113FC"/>
        </w:tc>
        <w:tc>
          <w:tcPr>
            <w:tcW w:w="3535" w:type="dxa"/>
            <w:tcBorders>
              <w:left w:val="single" w:sz="4" w:space="0" w:color="auto"/>
              <w:right w:val="single" w:sz="4" w:space="0" w:color="auto"/>
            </w:tcBorders>
          </w:tcPr>
          <w:p w:rsidR="00987B58" w:rsidRPr="00092C50" w:rsidRDefault="00987B58" w:rsidP="00956C29"/>
        </w:tc>
        <w:tc>
          <w:tcPr>
            <w:tcW w:w="1777" w:type="dxa"/>
            <w:tcBorders>
              <w:left w:val="single" w:sz="4" w:space="0" w:color="auto"/>
              <w:right w:val="double" w:sz="4" w:space="0" w:color="auto"/>
            </w:tcBorders>
          </w:tcPr>
          <w:p w:rsidR="00987B58" w:rsidRPr="00092C50" w:rsidRDefault="00987B58" w:rsidP="00956C29"/>
        </w:tc>
        <w:tc>
          <w:tcPr>
            <w:tcW w:w="1635" w:type="dxa"/>
            <w:tcBorders>
              <w:left w:val="double" w:sz="4" w:space="0" w:color="auto"/>
            </w:tcBorders>
          </w:tcPr>
          <w:p w:rsidR="00987B58" w:rsidRPr="00092C50" w:rsidRDefault="00987B58" w:rsidP="00956C29"/>
        </w:tc>
        <w:tc>
          <w:tcPr>
            <w:tcW w:w="4845" w:type="dxa"/>
          </w:tcPr>
          <w:p w:rsidR="00987B58" w:rsidRPr="00092C50" w:rsidRDefault="00987B58" w:rsidP="00956C29"/>
        </w:tc>
        <w:tc>
          <w:tcPr>
            <w:tcW w:w="2100" w:type="dxa"/>
          </w:tcPr>
          <w:p w:rsidR="00987B58" w:rsidRPr="00092C50" w:rsidRDefault="00987B58" w:rsidP="00956C29"/>
        </w:tc>
      </w:tr>
      <w:tr w:rsidR="00987B58" w:rsidRPr="00092C50" w:rsidTr="00987B58">
        <w:tc>
          <w:tcPr>
            <w:tcW w:w="1525" w:type="dxa"/>
            <w:tcBorders>
              <w:left w:val="single" w:sz="4" w:space="0" w:color="auto"/>
            </w:tcBorders>
          </w:tcPr>
          <w:p w:rsidR="00987B58" w:rsidRPr="00092C50" w:rsidRDefault="00987B58" w:rsidP="00E113FC"/>
        </w:tc>
        <w:tc>
          <w:tcPr>
            <w:tcW w:w="3535" w:type="dxa"/>
            <w:tcBorders>
              <w:left w:val="single" w:sz="4" w:space="0" w:color="auto"/>
              <w:right w:val="single" w:sz="4" w:space="0" w:color="auto"/>
            </w:tcBorders>
          </w:tcPr>
          <w:p w:rsidR="00987B58" w:rsidRPr="00092C50" w:rsidRDefault="00987B58" w:rsidP="00956C29"/>
        </w:tc>
        <w:tc>
          <w:tcPr>
            <w:tcW w:w="1777" w:type="dxa"/>
            <w:tcBorders>
              <w:left w:val="single" w:sz="4" w:space="0" w:color="auto"/>
              <w:right w:val="double" w:sz="4" w:space="0" w:color="auto"/>
            </w:tcBorders>
          </w:tcPr>
          <w:p w:rsidR="00987B58" w:rsidRPr="00092C50" w:rsidRDefault="00987B58" w:rsidP="00956C29"/>
        </w:tc>
        <w:tc>
          <w:tcPr>
            <w:tcW w:w="1635" w:type="dxa"/>
            <w:tcBorders>
              <w:left w:val="double" w:sz="4" w:space="0" w:color="auto"/>
            </w:tcBorders>
          </w:tcPr>
          <w:p w:rsidR="00987B58" w:rsidRPr="00092C50" w:rsidRDefault="00987B58" w:rsidP="00956C29"/>
        </w:tc>
        <w:tc>
          <w:tcPr>
            <w:tcW w:w="4845" w:type="dxa"/>
          </w:tcPr>
          <w:p w:rsidR="00987B58" w:rsidRPr="00092C50" w:rsidRDefault="00987B58" w:rsidP="00956C29"/>
        </w:tc>
        <w:tc>
          <w:tcPr>
            <w:tcW w:w="2100" w:type="dxa"/>
          </w:tcPr>
          <w:p w:rsidR="00987B58" w:rsidRPr="00092C50" w:rsidRDefault="00987B58" w:rsidP="00956C29"/>
        </w:tc>
      </w:tr>
      <w:tr w:rsidR="00987B58" w:rsidRPr="00092C50" w:rsidTr="00987B58">
        <w:tc>
          <w:tcPr>
            <w:tcW w:w="1525" w:type="dxa"/>
            <w:tcBorders>
              <w:left w:val="single" w:sz="4" w:space="0" w:color="auto"/>
            </w:tcBorders>
          </w:tcPr>
          <w:p w:rsidR="00987B58" w:rsidRPr="00092C50" w:rsidRDefault="00987B58" w:rsidP="00E113FC"/>
        </w:tc>
        <w:tc>
          <w:tcPr>
            <w:tcW w:w="3535" w:type="dxa"/>
            <w:tcBorders>
              <w:left w:val="single" w:sz="4" w:space="0" w:color="auto"/>
              <w:right w:val="single" w:sz="4" w:space="0" w:color="auto"/>
            </w:tcBorders>
          </w:tcPr>
          <w:p w:rsidR="00987B58" w:rsidRPr="00092C50" w:rsidRDefault="00987B58" w:rsidP="00956C29"/>
        </w:tc>
        <w:tc>
          <w:tcPr>
            <w:tcW w:w="1777" w:type="dxa"/>
            <w:tcBorders>
              <w:left w:val="single" w:sz="4" w:space="0" w:color="auto"/>
              <w:right w:val="double" w:sz="4" w:space="0" w:color="auto"/>
            </w:tcBorders>
          </w:tcPr>
          <w:p w:rsidR="00987B58" w:rsidRPr="00092C50" w:rsidRDefault="00987B58" w:rsidP="00956C29"/>
        </w:tc>
        <w:tc>
          <w:tcPr>
            <w:tcW w:w="1635" w:type="dxa"/>
            <w:tcBorders>
              <w:left w:val="double" w:sz="4" w:space="0" w:color="auto"/>
            </w:tcBorders>
          </w:tcPr>
          <w:p w:rsidR="00987B58" w:rsidRPr="00092C50" w:rsidRDefault="00987B58" w:rsidP="00956C29"/>
        </w:tc>
        <w:tc>
          <w:tcPr>
            <w:tcW w:w="4845" w:type="dxa"/>
          </w:tcPr>
          <w:p w:rsidR="00987B58" w:rsidRPr="00092C50" w:rsidRDefault="00987B58" w:rsidP="00956C29"/>
        </w:tc>
        <w:tc>
          <w:tcPr>
            <w:tcW w:w="2100" w:type="dxa"/>
          </w:tcPr>
          <w:p w:rsidR="00987B58" w:rsidRPr="00092C50" w:rsidRDefault="00987B58" w:rsidP="00956C29"/>
        </w:tc>
      </w:tr>
      <w:tr w:rsidR="00987B58" w:rsidRPr="00092C50" w:rsidTr="00987B58">
        <w:tc>
          <w:tcPr>
            <w:tcW w:w="1525" w:type="dxa"/>
            <w:tcBorders>
              <w:left w:val="single" w:sz="4" w:space="0" w:color="auto"/>
            </w:tcBorders>
          </w:tcPr>
          <w:p w:rsidR="00987B58" w:rsidRPr="00092C50" w:rsidRDefault="00987B58" w:rsidP="00E113FC"/>
        </w:tc>
        <w:tc>
          <w:tcPr>
            <w:tcW w:w="3535" w:type="dxa"/>
            <w:tcBorders>
              <w:left w:val="single" w:sz="4" w:space="0" w:color="auto"/>
              <w:right w:val="single" w:sz="4" w:space="0" w:color="auto"/>
            </w:tcBorders>
          </w:tcPr>
          <w:p w:rsidR="00987B58" w:rsidRPr="00092C50" w:rsidRDefault="00987B58" w:rsidP="00956C29"/>
        </w:tc>
        <w:tc>
          <w:tcPr>
            <w:tcW w:w="1777" w:type="dxa"/>
            <w:tcBorders>
              <w:left w:val="single" w:sz="4" w:space="0" w:color="auto"/>
              <w:right w:val="double" w:sz="4" w:space="0" w:color="auto"/>
            </w:tcBorders>
          </w:tcPr>
          <w:p w:rsidR="00987B58" w:rsidRPr="00092C50" w:rsidRDefault="00987B58" w:rsidP="00956C29"/>
        </w:tc>
        <w:tc>
          <w:tcPr>
            <w:tcW w:w="1635" w:type="dxa"/>
            <w:tcBorders>
              <w:left w:val="double" w:sz="4" w:space="0" w:color="auto"/>
            </w:tcBorders>
          </w:tcPr>
          <w:p w:rsidR="00987B58" w:rsidRPr="00092C50" w:rsidRDefault="00987B58" w:rsidP="00956C29"/>
        </w:tc>
        <w:tc>
          <w:tcPr>
            <w:tcW w:w="4845" w:type="dxa"/>
          </w:tcPr>
          <w:p w:rsidR="00987B58" w:rsidRPr="00092C50" w:rsidRDefault="00987B58" w:rsidP="00956C29"/>
        </w:tc>
        <w:tc>
          <w:tcPr>
            <w:tcW w:w="2100" w:type="dxa"/>
          </w:tcPr>
          <w:p w:rsidR="00987B58" w:rsidRPr="00092C50" w:rsidRDefault="00987B58" w:rsidP="00956C29"/>
        </w:tc>
      </w:tr>
      <w:tr w:rsidR="00987B58" w:rsidRPr="00092C50" w:rsidTr="00987B58">
        <w:tc>
          <w:tcPr>
            <w:tcW w:w="1525" w:type="dxa"/>
            <w:tcBorders>
              <w:left w:val="single" w:sz="4" w:space="0" w:color="auto"/>
            </w:tcBorders>
          </w:tcPr>
          <w:p w:rsidR="00987B58" w:rsidRPr="00092C50" w:rsidRDefault="00987B58" w:rsidP="00E113FC"/>
        </w:tc>
        <w:tc>
          <w:tcPr>
            <w:tcW w:w="3535" w:type="dxa"/>
            <w:tcBorders>
              <w:left w:val="single" w:sz="4" w:space="0" w:color="auto"/>
              <w:right w:val="single" w:sz="4" w:space="0" w:color="auto"/>
            </w:tcBorders>
          </w:tcPr>
          <w:p w:rsidR="00987B58" w:rsidRPr="00092C50" w:rsidRDefault="00987B58" w:rsidP="00956C29"/>
        </w:tc>
        <w:tc>
          <w:tcPr>
            <w:tcW w:w="1777" w:type="dxa"/>
            <w:tcBorders>
              <w:left w:val="single" w:sz="4" w:space="0" w:color="auto"/>
              <w:right w:val="double" w:sz="4" w:space="0" w:color="auto"/>
            </w:tcBorders>
          </w:tcPr>
          <w:p w:rsidR="00987B58" w:rsidRPr="00092C50" w:rsidRDefault="00987B58" w:rsidP="00956C29"/>
        </w:tc>
        <w:tc>
          <w:tcPr>
            <w:tcW w:w="1635" w:type="dxa"/>
            <w:tcBorders>
              <w:left w:val="double" w:sz="4" w:space="0" w:color="auto"/>
            </w:tcBorders>
          </w:tcPr>
          <w:p w:rsidR="00987B58" w:rsidRPr="00092C50" w:rsidRDefault="00987B58" w:rsidP="00956C29"/>
        </w:tc>
        <w:tc>
          <w:tcPr>
            <w:tcW w:w="4845" w:type="dxa"/>
          </w:tcPr>
          <w:p w:rsidR="00987B58" w:rsidRPr="00092C50" w:rsidRDefault="00987B58" w:rsidP="00956C29"/>
        </w:tc>
        <w:tc>
          <w:tcPr>
            <w:tcW w:w="2100" w:type="dxa"/>
          </w:tcPr>
          <w:p w:rsidR="00987B58" w:rsidRPr="00092C50" w:rsidRDefault="00987B58" w:rsidP="00956C29"/>
        </w:tc>
      </w:tr>
      <w:tr w:rsidR="00987B58" w:rsidRPr="00092C50" w:rsidTr="00987B58">
        <w:tc>
          <w:tcPr>
            <w:tcW w:w="1525" w:type="dxa"/>
            <w:tcBorders>
              <w:left w:val="single" w:sz="4" w:space="0" w:color="auto"/>
            </w:tcBorders>
          </w:tcPr>
          <w:p w:rsidR="00987B58" w:rsidRPr="00092C50" w:rsidRDefault="00987B58" w:rsidP="00E113FC"/>
        </w:tc>
        <w:tc>
          <w:tcPr>
            <w:tcW w:w="3535" w:type="dxa"/>
            <w:tcBorders>
              <w:left w:val="single" w:sz="4" w:space="0" w:color="auto"/>
              <w:right w:val="single" w:sz="4" w:space="0" w:color="auto"/>
            </w:tcBorders>
          </w:tcPr>
          <w:p w:rsidR="00987B58" w:rsidRPr="00092C50" w:rsidRDefault="00987B58" w:rsidP="00956C29"/>
        </w:tc>
        <w:tc>
          <w:tcPr>
            <w:tcW w:w="1777" w:type="dxa"/>
            <w:tcBorders>
              <w:left w:val="single" w:sz="4" w:space="0" w:color="auto"/>
              <w:right w:val="double" w:sz="4" w:space="0" w:color="auto"/>
            </w:tcBorders>
          </w:tcPr>
          <w:p w:rsidR="00987B58" w:rsidRPr="00092C50" w:rsidRDefault="00987B58" w:rsidP="00956C29"/>
        </w:tc>
        <w:tc>
          <w:tcPr>
            <w:tcW w:w="1635" w:type="dxa"/>
            <w:tcBorders>
              <w:left w:val="double" w:sz="4" w:space="0" w:color="auto"/>
            </w:tcBorders>
          </w:tcPr>
          <w:p w:rsidR="00987B58" w:rsidRPr="00092C50" w:rsidRDefault="00987B58" w:rsidP="00956C29"/>
        </w:tc>
        <w:tc>
          <w:tcPr>
            <w:tcW w:w="4845" w:type="dxa"/>
          </w:tcPr>
          <w:p w:rsidR="00987B58" w:rsidRPr="00092C50" w:rsidRDefault="00987B58" w:rsidP="00956C29"/>
        </w:tc>
        <w:tc>
          <w:tcPr>
            <w:tcW w:w="2100" w:type="dxa"/>
          </w:tcPr>
          <w:p w:rsidR="00987B58" w:rsidRPr="00092C50" w:rsidRDefault="00987B58" w:rsidP="00956C29"/>
        </w:tc>
      </w:tr>
      <w:tr w:rsidR="00987B58" w:rsidRPr="00092C50" w:rsidTr="00987B58">
        <w:tc>
          <w:tcPr>
            <w:tcW w:w="1525" w:type="dxa"/>
            <w:tcBorders>
              <w:left w:val="single" w:sz="4" w:space="0" w:color="auto"/>
            </w:tcBorders>
          </w:tcPr>
          <w:p w:rsidR="00987B58" w:rsidRPr="00092C50" w:rsidRDefault="00987B58" w:rsidP="00E113FC"/>
        </w:tc>
        <w:tc>
          <w:tcPr>
            <w:tcW w:w="3535" w:type="dxa"/>
            <w:tcBorders>
              <w:left w:val="single" w:sz="4" w:space="0" w:color="auto"/>
              <w:right w:val="single" w:sz="4" w:space="0" w:color="auto"/>
            </w:tcBorders>
          </w:tcPr>
          <w:p w:rsidR="00987B58" w:rsidRPr="00092C50" w:rsidRDefault="00987B58" w:rsidP="00956C29"/>
        </w:tc>
        <w:tc>
          <w:tcPr>
            <w:tcW w:w="1777" w:type="dxa"/>
            <w:tcBorders>
              <w:left w:val="single" w:sz="4" w:space="0" w:color="auto"/>
              <w:right w:val="double" w:sz="4" w:space="0" w:color="auto"/>
            </w:tcBorders>
          </w:tcPr>
          <w:p w:rsidR="00987B58" w:rsidRPr="00092C50" w:rsidRDefault="00987B58" w:rsidP="00956C29"/>
        </w:tc>
        <w:tc>
          <w:tcPr>
            <w:tcW w:w="1635" w:type="dxa"/>
            <w:tcBorders>
              <w:left w:val="double" w:sz="4" w:space="0" w:color="auto"/>
            </w:tcBorders>
          </w:tcPr>
          <w:p w:rsidR="00987B58" w:rsidRPr="00092C50" w:rsidRDefault="00987B58" w:rsidP="00956C29"/>
        </w:tc>
        <w:tc>
          <w:tcPr>
            <w:tcW w:w="4845" w:type="dxa"/>
          </w:tcPr>
          <w:p w:rsidR="00987B58" w:rsidRPr="00092C50" w:rsidRDefault="00987B58" w:rsidP="00956C29"/>
        </w:tc>
        <w:tc>
          <w:tcPr>
            <w:tcW w:w="2100" w:type="dxa"/>
          </w:tcPr>
          <w:p w:rsidR="00987B58" w:rsidRPr="00092C50" w:rsidRDefault="00987B58" w:rsidP="00956C29"/>
        </w:tc>
      </w:tr>
    </w:tbl>
    <w:p w:rsidR="002F5E39" w:rsidRPr="00092C50" w:rsidRDefault="002F5E39" w:rsidP="001F3976"/>
    <w:sectPr w:rsidR="002F5E39" w:rsidRPr="00092C50" w:rsidSect="00956C29">
      <w:footerReference w:type="default" r:id="rId14"/>
      <w:pgSz w:w="16838" w:h="11906" w:orient="landscape"/>
      <w:pgMar w:top="1701" w:right="1134" w:bottom="1304" w:left="680" w:header="567" w:footer="425" w:gutter="0"/>
      <w:paperSrc w:first="262" w:other="2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3FC" w:rsidRDefault="00E113FC" w:rsidP="005A02F2">
      <w:pPr>
        <w:spacing w:line="240" w:lineRule="auto"/>
      </w:pPr>
      <w:r>
        <w:separator/>
      </w:r>
    </w:p>
  </w:endnote>
  <w:endnote w:type="continuationSeparator" w:id="0">
    <w:p w:rsidR="00E113FC" w:rsidRDefault="00E113FC" w:rsidP="005A02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FC" w:rsidRDefault="003844EB">
    <w:pPr>
      <w:pStyle w:val="Footer"/>
    </w:pPr>
    <w:r>
      <w:fldChar w:fldCharType="begin"/>
    </w:r>
    <w:r w:rsidR="00E113FC">
      <w:instrText xml:space="preserve"> DOCPROPERTY "Document Footer" </w:instrText>
    </w:r>
    <w:r>
      <w:fldChar w:fldCharType="separate"/>
    </w:r>
    <w:r w:rsidR="00EA6942">
      <w:rPr>
        <w:b/>
        <w:bCs/>
      </w:rPr>
      <w:t>Error! Unknown document property name.</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5" w:type="pct"/>
      <w:tblInd w:w="108" w:type="dxa"/>
      <w:tblBorders>
        <w:top w:val="single" w:sz="4" w:space="0" w:color="auto"/>
        <w:insideH w:val="single" w:sz="4" w:space="0" w:color="auto"/>
      </w:tblBorders>
      <w:tblLook w:val="0000"/>
    </w:tblPr>
    <w:tblGrid>
      <w:gridCol w:w="8399"/>
      <w:gridCol w:w="527"/>
    </w:tblGrid>
    <w:tr w:rsidR="00E113FC" w:rsidRPr="000E79FE" w:rsidTr="00044B48">
      <w:tc>
        <w:tcPr>
          <w:tcW w:w="4705" w:type="pct"/>
        </w:tcPr>
        <w:p w:rsidR="00E113FC" w:rsidRPr="000E79FE" w:rsidRDefault="00E113FC">
          <w:pPr>
            <w:pStyle w:val="Footer"/>
            <w:tabs>
              <w:tab w:val="right" w:pos="8823"/>
            </w:tabs>
            <w:spacing w:before="60"/>
            <w:ind w:left="-108" w:right="-112"/>
            <w:rPr>
              <w:rFonts w:ascii="Helvetica" w:hAnsi="Helvetica"/>
              <w:sz w:val="16"/>
            </w:rPr>
          </w:pPr>
        </w:p>
      </w:tc>
      <w:tc>
        <w:tcPr>
          <w:tcW w:w="295" w:type="pct"/>
        </w:tcPr>
        <w:p w:rsidR="00E113FC" w:rsidRPr="000E79FE" w:rsidRDefault="00E113FC">
          <w:pPr>
            <w:pStyle w:val="Footer"/>
            <w:tabs>
              <w:tab w:val="right" w:pos="8823"/>
            </w:tabs>
            <w:spacing w:before="60"/>
            <w:ind w:left="-108" w:right="-85"/>
            <w:jc w:val="right"/>
            <w:rPr>
              <w:rFonts w:ascii="Helvetica" w:hAnsi="Helvetica"/>
              <w:sz w:val="16"/>
            </w:rPr>
          </w:pPr>
        </w:p>
      </w:tc>
    </w:tr>
  </w:tbl>
  <w:p w:rsidR="00E113FC" w:rsidRDefault="00E113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FC" w:rsidRDefault="003844EB">
    <w:pPr>
      <w:pStyle w:val="Footer"/>
    </w:pPr>
    <w:r>
      <w:fldChar w:fldCharType="begin"/>
    </w:r>
    <w:r w:rsidR="00E113FC">
      <w:instrText xml:space="preserve"> DOCPROPERTY "Document Footer" </w:instrText>
    </w:r>
    <w:r>
      <w:fldChar w:fldCharType="separate"/>
    </w:r>
    <w:r w:rsidR="00EA6942">
      <w:rPr>
        <w:b/>
        <w:bCs/>
      </w:rPr>
      <w:t>Error! Unknown document property name.</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5" w:type="pct"/>
      <w:tblInd w:w="108" w:type="dxa"/>
      <w:tblBorders>
        <w:top w:val="single" w:sz="4" w:space="0" w:color="auto"/>
        <w:insideH w:val="single" w:sz="4" w:space="0" w:color="auto"/>
      </w:tblBorders>
      <w:tblLook w:val="0000"/>
    </w:tblPr>
    <w:tblGrid>
      <w:gridCol w:w="8399"/>
      <w:gridCol w:w="527"/>
    </w:tblGrid>
    <w:tr w:rsidR="00E113FC" w:rsidRPr="000E79FE" w:rsidTr="00044B48">
      <w:tc>
        <w:tcPr>
          <w:tcW w:w="4705" w:type="pct"/>
        </w:tcPr>
        <w:p w:rsidR="00E113FC" w:rsidRPr="000E79FE" w:rsidRDefault="00E113FC">
          <w:pPr>
            <w:pStyle w:val="Footer"/>
            <w:tabs>
              <w:tab w:val="right" w:pos="8823"/>
            </w:tabs>
            <w:spacing w:before="60"/>
            <w:ind w:left="-108" w:right="-112"/>
            <w:rPr>
              <w:rFonts w:ascii="Helvetica" w:hAnsi="Helvetica"/>
              <w:sz w:val="16"/>
            </w:rPr>
          </w:pPr>
        </w:p>
      </w:tc>
      <w:tc>
        <w:tcPr>
          <w:tcW w:w="295" w:type="pct"/>
        </w:tcPr>
        <w:p w:rsidR="00E113FC" w:rsidRPr="000E79FE" w:rsidRDefault="003844EB" w:rsidP="00EF0217">
          <w:pPr>
            <w:pStyle w:val="Footer"/>
            <w:tabs>
              <w:tab w:val="left" w:pos="265"/>
              <w:tab w:val="right" w:pos="396"/>
              <w:tab w:val="right" w:pos="8823"/>
            </w:tabs>
            <w:spacing w:before="60"/>
            <w:ind w:left="-108" w:right="-85"/>
            <w:jc w:val="center"/>
            <w:rPr>
              <w:rFonts w:ascii="Helvetica" w:hAnsi="Helvetica"/>
              <w:sz w:val="16"/>
            </w:rPr>
          </w:pPr>
          <w:r w:rsidRPr="000E79FE">
            <w:rPr>
              <w:rStyle w:val="PageNumber"/>
            </w:rPr>
            <w:fldChar w:fldCharType="begin"/>
          </w:r>
          <w:r w:rsidR="00E113FC" w:rsidRPr="000E79FE">
            <w:rPr>
              <w:rStyle w:val="PageNumber"/>
            </w:rPr>
            <w:instrText xml:space="preserve"> PAGE </w:instrText>
          </w:r>
          <w:r w:rsidRPr="000E79FE">
            <w:rPr>
              <w:rStyle w:val="PageNumber"/>
            </w:rPr>
            <w:fldChar w:fldCharType="separate"/>
          </w:r>
          <w:r w:rsidR="008F03B6">
            <w:rPr>
              <w:rStyle w:val="PageNumber"/>
              <w:noProof/>
            </w:rPr>
            <w:t>1</w:t>
          </w:r>
          <w:r w:rsidRPr="000E79FE">
            <w:rPr>
              <w:rStyle w:val="PageNumber"/>
            </w:rPr>
            <w:fldChar w:fldCharType="end"/>
          </w:r>
        </w:p>
      </w:tc>
    </w:tr>
  </w:tbl>
  <w:p w:rsidR="00E113FC" w:rsidRDefault="00E113F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5" w:type="pct"/>
      <w:tblInd w:w="108" w:type="dxa"/>
      <w:tblBorders>
        <w:top w:val="single" w:sz="4" w:space="0" w:color="auto"/>
        <w:insideH w:val="single" w:sz="4" w:space="0" w:color="auto"/>
      </w:tblBorders>
      <w:tblLook w:val="0000"/>
    </w:tblPr>
    <w:tblGrid>
      <w:gridCol w:w="14040"/>
      <w:gridCol w:w="880"/>
    </w:tblGrid>
    <w:tr w:rsidR="00E113FC" w:rsidRPr="000E79FE" w:rsidTr="00044B48">
      <w:tc>
        <w:tcPr>
          <w:tcW w:w="4705" w:type="pct"/>
        </w:tcPr>
        <w:p w:rsidR="00E113FC" w:rsidRPr="000E79FE" w:rsidRDefault="00E113FC">
          <w:pPr>
            <w:pStyle w:val="Footer"/>
            <w:tabs>
              <w:tab w:val="right" w:pos="8823"/>
            </w:tabs>
            <w:spacing w:before="60"/>
            <w:ind w:left="-108" w:right="-112"/>
            <w:rPr>
              <w:rFonts w:ascii="Helvetica" w:hAnsi="Helvetica"/>
              <w:sz w:val="16"/>
            </w:rPr>
          </w:pPr>
        </w:p>
      </w:tc>
      <w:tc>
        <w:tcPr>
          <w:tcW w:w="295" w:type="pct"/>
        </w:tcPr>
        <w:p w:rsidR="00E113FC" w:rsidRPr="000E79FE" w:rsidRDefault="003844EB">
          <w:pPr>
            <w:pStyle w:val="Footer"/>
            <w:tabs>
              <w:tab w:val="right" w:pos="8823"/>
            </w:tabs>
            <w:spacing w:before="60"/>
            <w:ind w:left="-108" w:right="-85"/>
            <w:jc w:val="right"/>
            <w:rPr>
              <w:rFonts w:ascii="Helvetica" w:hAnsi="Helvetica"/>
              <w:sz w:val="16"/>
            </w:rPr>
          </w:pPr>
          <w:r w:rsidRPr="000E79FE">
            <w:rPr>
              <w:rStyle w:val="PageNumber"/>
            </w:rPr>
            <w:fldChar w:fldCharType="begin"/>
          </w:r>
          <w:r w:rsidR="00E113FC" w:rsidRPr="000E79FE">
            <w:rPr>
              <w:rStyle w:val="PageNumber"/>
            </w:rPr>
            <w:instrText xml:space="preserve"> PAGE </w:instrText>
          </w:r>
          <w:r w:rsidRPr="000E79FE">
            <w:rPr>
              <w:rStyle w:val="PageNumber"/>
            </w:rPr>
            <w:fldChar w:fldCharType="separate"/>
          </w:r>
          <w:r w:rsidR="008F03B6">
            <w:rPr>
              <w:rStyle w:val="PageNumber"/>
              <w:noProof/>
            </w:rPr>
            <w:t>20</w:t>
          </w:r>
          <w:r w:rsidRPr="000E79FE">
            <w:rPr>
              <w:rStyle w:val="PageNumber"/>
            </w:rPr>
            <w:fldChar w:fldCharType="end"/>
          </w:r>
        </w:p>
      </w:tc>
    </w:tr>
  </w:tbl>
  <w:p w:rsidR="00E113FC" w:rsidRDefault="00E11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3FC" w:rsidRDefault="00E113FC" w:rsidP="005A02F2">
      <w:pPr>
        <w:spacing w:line="240" w:lineRule="auto"/>
      </w:pPr>
      <w:r>
        <w:separator/>
      </w:r>
    </w:p>
  </w:footnote>
  <w:footnote w:type="continuationSeparator" w:id="0">
    <w:p w:rsidR="00E113FC" w:rsidRDefault="00E113FC" w:rsidP="005A02F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
    <w:nsid w:val="231E7A67"/>
    <w:multiLevelType w:val="singleLevel"/>
    <w:tmpl w:val="FCB8D7B8"/>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2">
    <w:nsid w:val="2AD323FF"/>
    <w:multiLevelType w:val="multilevel"/>
    <w:tmpl w:val="0FEC3D40"/>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924"/>
        </w:tabs>
        <w:ind w:left="924" w:hanging="924"/>
      </w:pPr>
      <w:rPr>
        <w:rFonts w:hint="default"/>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3">
    <w:nsid w:val="31193A71"/>
    <w:multiLevelType w:val="hybridMultilevel"/>
    <w:tmpl w:val="938E5CC2"/>
    <w:lvl w:ilvl="0" w:tplc="0AB88606">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3341E68"/>
    <w:multiLevelType w:val="hybridMultilevel"/>
    <w:tmpl w:val="4992E0B4"/>
    <w:lvl w:ilvl="0" w:tplc="CA98DC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5C46A0"/>
    <w:multiLevelType w:val="multilevel"/>
    <w:tmpl w:val="598EF960"/>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lowerRoman"/>
      <w:lvlRestart w:val="4"/>
      <w:pStyle w:val="PFParaNumLevel6"/>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3BE7540F"/>
    <w:multiLevelType w:val="hybridMultilevel"/>
    <w:tmpl w:val="30245E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84D71EA"/>
    <w:multiLevelType w:val="singleLevel"/>
    <w:tmpl w:val="C8DC4C3E"/>
    <w:lvl w:ilvl="0">
      <w:start w:val="1"/>
      <w:numFmt w:val="upperLetter"/>
      <w:pStyle w:val="PFBackgroundNum"/>
      <w:lvlText w:val="%1"/>
      <w:lvlJc w:val="left"/>
      <w:pPr>
        <w:tabs>
          <w:tab w:val="num" w:pos="924"/>
        </w:tabs>
        <w:ind w:left="924" w:hanging="924"/>
      </w:pPr>
    </w:lvl>
  </w:abstractNum>
  <w:abstractNum w:abstractNumId="8">
    <w:nsid w:val="578C6650"/>
    <w:multiLevelType w:val="singleLevel"/>
    <w:tmpl w:val="092896F8"/>
    <w:lvl w:ilvl="0">
      <w:start w:val="1"/>
      <w:numFmt w:val="bullet"/>
      <w:pStyle w:val="PFDashLevel3"/>
      <w:lvlText w:val=""/>
      <w:lvlJc w:val="left"/>
      <w:pPr>
        <w:tabs>
          <w:tab w:val="num" w:pos="3697"/>
        </w:tabs>
        <w:ind w:left="3697" w:hanging="924"/>
      </w:pPr>
      <w:rPr>
        <w:rFonts w:ascii="Symbol" w:hAnsi="Symbol" w:hint="default"/>
        <w:color w:val="auto"/>
        <w:sz w:val="16"/>
      </w:rPr>
    </w:lvl>
  </w:abstractNum>
  <w:abstractNum w:abstractNumId="9">
    <w:nsid w:val="662B5057"/>
    <w:multiLevelType w:val="singleLevel"/>
    <w:tmpl w:val="2AA08C1E"/>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10">
    <w:nsid w:val="66E933DA"/>
    <w:multiLevelType w:val="multilevel"/>
    <w:tmpl w:val="585664A6"/>
    <w:lvl w:ilvl="0">
      <w:start w:val="1"/>
      <w:numFmt w:val="decimal"/>
      <w:pStyle w:val="ParaNum1"/>
      <w:lvlText w:val="%1."/>
      <w:lvlJc w:val="left"/>
      <w:pPr>
        <w:tabs>
          <w:tab w:val="num" w:pos="567"/>
        </w:tabs>
        <w:ind w:left="567" w:hanging="567"/>
      </w:pPr>
    </w:lvl>
    <w:lvl w:ilvl="1">
      <w:start w:val="1"/>
      <w:numFmt w:val="decimal"/>
      <w:pStyle w:val="ParaNum2"/>
      <w:lvlText w:val="%1.%2."/>
      <w:lvlJc w:val="left"/>
      <w:pPr>
        <w:tabs>
          <w:tab w:val="num" w:pos="567"/>
        </w:tabs>
        <w:ind w:left="567" w:hanging="567"/>
      </w:pPr>
    </w:lvl>
    <w:lvl w:ilvl="2">
      <w:start w:val="1"/>
      <w:numFmt w:val="lowerLetter"/>
      <w:pStyle w:val="ParaNum3"/>
      <w:lvlText w:val="(%3)"/>
      <w:lvlJc w:val="left"/>
      <w:pPr>
        <w:tabs>
          <w:tab w:val="num" w:pos="1134"/>
        </w:tabs>
        <w:ind w:left="1134" w:hanging="567"/>
      </w:pPr>
    </w:lvl>
    <w:lvl w:ilvl="3">
      <w:start w:val="1"/>
      <w:numFmt w:val="lowerRoman"/>
      <w:pStyle w:val="ParaNum4"/>
      <w:lvlText w:val="(%4)"/>
      <w:lvlJc w:val="left"/>
      <w:pPr>
        <w:tabs>
          <w:tab w:val="num" w:pos="1701"/>
        </w:tabs>
        <w:ind w:left="1701" w:hanging="567"/>
      </w:pPr>
    </w:lvl>
    <w:lvl w:ilvl="4">
      <w:start w:val="1"/>
      <w:numFmt w:val="bullet"/>
      <w:lvlText w:val=""/>
      <w:lvlJc w:val="left"/>
      <w:pPr>
        <w:tabs>
          <w:tab w:val="num" w:pos="2268"/>
        </w:tabs>
        <w:ind w:left="2268" w:hanging="567"/>
      </w:pPr>
      <w:rPr>
        <w:rFonts w:ascii="Symbol" w:hAnsi="Symbol" w:hint="default"/>
      </w:rPr>
    </w:lvl>
    <w:lvl w:ilvl="5">
      <w:start w:val="1"/>
      <w:numFmt w:val="lowerRoman"/>
      <w:suff w:val="nothing"/>
      <w:lvlText w:val="(%6)"/>
      <w:lvlJc w:val="left"/>
      <w:pPr>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1">
    <w:nsid w:val="6914606F"/>
    <w:multiLevelType w:val="singleLevel"/>
    <w:tmpl w:val="ED22CE6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12">
    <w:nsid w:val="692927E1"/>
    <w:multiLevelType w:val="multilevel"/>
    <w:tmpl w:val="938E5CC2"/>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80D63E1"/>
    <w:multiLevelType w:val="hybridMultilevel"/>
    <w:tmpl w:val="E3B07D26"/>
    <w:lvl w:ilvl="0" w:tplc="04090015">
      <w:start w:val="1"/>
      <w:numFmt w:val="upp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12"/>
  </w:num>
  <w:num w:numId="2">
    <w:abstractNumId w:val="5"/>
  </w:num>
  <w:num w:numId="3">
    <w:abstractNumId w:val="7"/>
  </w:num>
  <w:num w:numId="4">
    <w:abstractNumId w:val="0"/>
  </w:num>
  <w:num w:numId="5">
    <w:abstractNumId w:val="2"/>
  </w:num>
  <w:num w:numId="6">
    <w:abstractNumId w:val="9"/>
  </w:num>
  <w:num w:numId="7">
    <w:abstractNumId w:val="11"/>
  </w:num>
  <w:num w:numId="8">
    <w:abstractNumId w:val="8"/>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10"/>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3"/>
  </w:num>
  <w:num w:numId="35">
    <w:abstractNumId w:val="6"/>
  </w:num>
  <w:num w:numId="36">
    <w:abstractNumId w:val="2"/>
  </w:num>
  <w:num w:numId="37">
    <w:abstractNumId w:val="2"/>
  </w:num>
  <w:num w:numId="38">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hideSpellingErrors/>
  <w:hideGrammaticalErrors/>
  <w:proofState w:spelling="clean" w:grammar="clean"/>
  <w:linkStyles/>
  <w:trackRevisions/>
  <w:doNotTrackFormatting/>
  <w:defaultTabStop w:val="924"/>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8604F5"/>
    <w:rsid w:val="0000028F"/>
    <w:rsid w:val="00002F57"/>
    <w:rsid w:val="00003D5F"/>
    <w:rsid w:val="00005E8E"/>
    <w:rsid w:val="00011F61"/>
    <w:rsid w:val="00014D2E"/>
    <w:rsid w:val="000161EB"/>
    <w:rsid w:val="000201A1"/>
    <w:rsid w:val="0002336B"/>
    <w:rsid w:val="00023931"/>
    <w:rsid w:val="00023EE0"/>
    <w:rsid w:val="00031248"/>
    <w:rsid w:val="00032EC6"/>
    <w:rsid w:val="00033202"/>
    <w:rsid w:val="000348DC"/>
    <w:rsid w:val="0004101F"/>
    <w:rsid w:val="00042D67"/>
    <w:rsid w:val="0004379D"/>
    <w:rsid w:val="00043DE8"/>
    <w:rsid w:val="00044B48"/>
    <w:rsid w:val="00044E36"/>
    <w:rsid w:val="000459F4"/>
    <w:rsid w:val="00046625"/>
    <w:rsid w:val="00051CCC"/>
    <w:rsid w:val="000530B6"/>
    <w:rsid w:val="00054819"/>
    <w:rsid w:val="00057F4D"/>
    <w:rsid w:val="00064F79"/>
    <w:rsid w:val="000700F6"/>
    <w:rsid w:val="0007038F"/>
    <w:rsid w:val="00070EA3"/>
    <w:rsid w:val="0007125A"/>
    <w:rsid w:val="0007283F"/>
    <w:rsid w:val="000736B1"/>
    <w:rsid w:val="000739FB"/>
    <w:rsid w:val="00074492"/>
    <w:rsid w:val="00083A55"/>
    <w:rsid w:val="00083B83"/>
    <w:rsid w:val="0008641C"/>
    <w:rsid w:val="00087403"/>
    <w:rsid w:val="00087D9A"/>
    <w:rsid w:val="0009087D"/>
    <w:rsid w:val="00090E66"/>
    <w:rsid w:val="00091293"/>
    <w:rsid w:val="0009129F"/>
    <w:rsid w:val="000925D9"/>
    <w:rsid w:val="00092C50"/>
    <w:rsid w:val="000950E8"/>
    <w:rsid w:val="000958E4"/>
    <w:rsid w:val="00095963"/>
    <w:rsid w:val="0009788A"/>
    <w:rsid w:val="000A1B69"/>
    <w:rsid w:val="000A2927"/>
    <w:rsid w:val="000A4723"/>
    <w:rsid w:val="000B060D"/>
    <w:rsid w:val="000B22E9"/>
    <w:rsid w:val="000B5A6D"/>
    <w:rsid w:val="000B5EDD"/>
    <w:rsid w:val="000B7D9E"/>
    <w:rsid w:val="000B7DA1"/>
    <w:rsid w:val="000C664B"/>
    <w:rsid w:val="000C67C8"/>
    <w:rsid w:val="000C7F2B"/>
    <w:rsid w:val="000D733D"/>
    <w:rsid w:val="000D7D6C"/>
    <w:rsid w:val="000E3D4B"/>
    <w:rsid w:val="000E5382"/>
    <w:rsid w:val="000E79FE"/>
    <w:rsid w:val="000E7A50"/>
    <w:rsid w:val="000F2F12"/>
    <w:rsid w:val="000F3E0A"/>
    <w:rsid w:val="000F4885"/>
    <w:rsid w:val="00101546"/>
    <w:rsid w:val="0010217B"/>
    <w:rsid w:val="00102CFC"/>
    <w:rsid w:val="00103AB0"/>
    <w:rsid w:val="00104075"/>
    <w:rsid w:val="00104A39"/>
    <w:rsid w:val="001103D8"/>
    <w:rsid w:val="00110CB0"/>
    <w:rsid w:val="00113E12"/>
    <w:rsid w:val="00114D5D"/>
    <w:rsid w:val="0012064A"/>
    <w:rsid w:val="00123E81"/>
    <w:rsid w:val="001255E9"/>
    <w:rsid w:val="00130730"/>
    <w:rsid w:val="00131818"/>
    <w:rsid w:val="00135D30"/>
    <w:rsid w:val="00137D62"/>
    <w:rsid w:val="00140BF7"/>
    <w:rsid w:val="001424F5"/>
    <w:rsid w:val="00143F3C"/>
    <w:rsid w:val="001505FE"/>
    <w:rsid w:val="001524C9"/>
    <w:rsid w:val="001531BA"/>
    <w:rsid w:val="00153215"/>
    <w:rsid w:val="00153331"/>
    <w:rsid w:val="0015672C"/>
    <w:rsid w:val="001569EF"/>
    <w:rsid w:val="0016217D"/>
    <w:rsid w:val="00163069"/>
    <w:rsid w:val="00163EE7"/>
    <w:rsid w:val="0016729A"/>
    <w:rsid w:val="00170891"/>
    <w:rsid w:val="00171270"/>
    <w:rsid w:val="00172719"/>
    <w:rsid w:val="00174FCD"/>
    <w:rsid w:val="00176C9A"/>
    <w:rsid w:val="00177884"/>
    <w:rsid w:val="00185CED"/>
    <w:rsid w:val="00190C17"/>
    <w:rsid w:val="00193562"/>
    <w:rsid w:val="001942C6"/>
    <w:rsid w:val="001953B2"/>
    <w:rsid w:val="001A05F1"/>
    <w:rsid w:val="001A0D80"/>
    <w:rsid w:val="001A2C80"/>
    <w:rsid w:val="001A354B"/>
    <w:rsid w:val="001A3EDB"/>
    <w:rsid w:val="001B0617"/>
    <w:rsid w:val="001B20B4"/>
    <w:rsid w:val="001B34B4"/>
    <w:rsid w:val="001B4113"/>
    <w:rsid w:val="001B52BC"/>
    <w:rsid w:val="001B5384"/>
    <w:rsid w:val="001B5408"/>
    <w:rsid w:val="001B66BC"/>
    <w:rsid w:val="001C0564"/>
    <w:rsid w:val="001C565F"/>
    <w:rsid w:val="001D0CD6"/>
    <w:rsid w:val="001D0F54"/>
    <w:rsid w:val="001D34C4"/>
    <w:rsid w:val="001D5ECA"/>
    <w:rsid w:val="001D7D6D"/>
    <w:rsid w:val="001E7EA1"/>
    <w:rsid w:val="001F3976"/>
    <w:rsid w:val="001F39A2"/>
    <w:rsid w:val="001F3F57"/>
    <w:rsid w:val="001F5931"/>
    <w:rsid w:val="001F7489"/>
    <w:rsid w:val="002016E8"/>
    <w:rsid w:val="002034E3"/>
    <w:rsid w:val="00204590"/>
    <w:rsid w:val="00205BAB"/>
    <w:rsid w:val="002107A2"/>
    <w:rsid w:val="0021133A"/>
    <w:rsid w:val="00214DE8"/>
    <w:rsid w:val="00215626"/>
    <w:rsid w:val="00216DF9"/>
    <w:rsid w:val="00222514"/>
    <w:rsid w:val="002259CF"/>
    <w:rsid w:val="00230C20"/>
    <w:rsid w:val="0023194A"/>
    <w:rsid w:val="00236735"/>
    <w:rsid w:val="00241293"/>
    <w:rsid w:val="002427E1"/>
    <w:rsid w:val="00243E40"/>
    <w:rsid w:val="002508DA"/>
    <w:rsid w:val="002534F8"/>
    <w:rsid w:val="00261EF7"/>
    <w:rsid w:val="002628A7"/>
    <w:rsid w:val="00263054"/>
    <w:rsid w:val="00265420"/>
    <w:rsid w:val="00265778"/>
    <w:rsid w:val="00265EE3"/>
    <w:rsid w:val="00270FE1"/>
    <w:rsid w:val="00271759"/>
    <w:rsid w:val="00271F82"/>
    <w:rsid w:val="00276307"/>
    <w:rsid w:val="00276D6F"/>
    <w:rsid w:val="00277756"/>
    <w:rsid w:val="002816ED"/>
    <w:rsid w:val="00282E51"/>
    <w:rsid w:val="0028328A"/>
    <w:rsid w:val="00283627"/>
    <w:rsid w:val="002866C0"/>
    <w:rsid w:val="002921FA"/>
    <w:rsid w:val="002936E2"/>
    <w:rsid w:val="00294E49"/>
    <w:rsid w:val="002953A4"/>
    <w:rsid w:val="00295426"/>
    <w:rsid w:val="00297250"/>
    <w:rsid w:val="002A13E4"/>
    <w:rsid w:val="002A14F7"/>
    <w:rsid w:val="002B17AB"/>
    <w:rsid w:val="002B3DDB"/>
    <w:rsid w:val="002B5BC9"/>
    <w:rsid w:val="002C12E5"/>
    <w:rsid w:val="002C3EF8"/>
    <w:rsid w:val="002C4E67"/>
    <w:rsid w:val="002C6AF2"/>
    <w:rsid w:val="002D1865"/>
    <w:rsid w:val="002D6BE5"/>
    <w:rsid w:val="002E2E3A"/>
    <w:rsid w:val="002E2E6D"/>
    <w:rsid w:val="002E4A12"/>
    <w:rsid w:val="002E6FC7"/>
    <w:rsid w:val="002F24F4"/>
    <w:rsid w:val="002F34B9"/>
    <w:rsid w:val="002F5DF6"/>
    <w:rsid w:val="002F5E39"/>
    <w:rsid w:val="002F79CB"/>
    <w:rsid w:val="002F7D9A"/>
    <w:rsid w:val="0030499A"/>
    <w:rsid w:val="00304A1D"/>
    <w:rsid w:val="00306279"/>
    <w:rsid w:val="00311BE1"/>
    <w:rsid w:val="00312927"/>
    <w:rsid w:val="00313DCB"/>
    <w:rsid w:val="0031430E"/>
    <w:rsid w:val="00314F2D"/>
    <w:rsid w:val="003200A2"/>
    <w:rsid w:val="00321A5F"/>
    <w:rsid w:val="00326170"/>
    <w:rsid w:val="003269D0"/>
    <w:rsid w:val="003317DD"/>
    <w:rsid w:val="00332C05"/>
    <w:rsid w:val="00333816"/>
    <w:rsid w:val="00334482"/>
    <w:rsid w:val="003345B4"/>
    <w:rsid w:val="00334A38"/>
    <w:rsid w:val="00336468"/>
    <w:rsid w:val="00337730"/>
    <w:rsid w:val="0033779C"/>
    <w:rsid w:val="0034002B"/>
    <w:rsid w:val="00340B82"/>
    <w:rsid w:val="00342356"/>
    <w:rsid w:val="003435EC"/>
    <w:rsid w:val="00343E09"/>
    <w:rsid w:val="003448CB"/>
    <w:rsid w:val="00344FD4"/>
    <w:rsid w:val="003452CC"/>
    <w:rsid w:val="00353311"/>
    <w:rsid w:val="00353FA1"/>
    <w:rsid w:val="00355CFA"/>
    <w:rsid w:val="00357DAD"/>
    <w:rsid w:val="00360728"/>
    <w:rsid w:val="003607E6"/>
    <w:rsid w:val="00361222"/>
    <w:rsid w:val="00361A46"/>
    <w:rsid w:val="003655D8"/>
    <w:rsid w:val="00365B41"/>
    <w:rsid w:val="00366FCA"/>
    <w:rsid w:val="0037104C"/>
    <w:rsid w:val="00371C7A"/>
    <w:rsid w:val="0037281B"/>
    <w:rsid w:val="00380DDA"/>
    <w:rsid w:val="00381624"/>
    <w:rsid w:val="003844EB"/>
    <w:rsid w:val="00384CCA"/>
    <w:rsid w:val="003874AC"/>
    <w:rsid w:val="0039613A"/>
    <w:rsid w:val="003A0940"/>
    <w:rsid w:val="003A57E1"/>
    <w:rsid w:val="003A7786"/>
    <w:rsid w:val="003B0142"/>
    <w:rsid w:val="003B0C9A"/>
    <w:rsid w:val="003B0D50"/>
    <w:rsid w:val="003B5FDD"/>
    <w:rsid w:val="003B6D8A"/>
    <w:rsid w:val="003B744A"/>
    <w:rsid w:val="003C11D9"/>
    <w:rsid w:val="003C15DB"/>
    <w:rsid w:val="003C17FE"/>
    <w:rsid w:val="003C3285"/>
    <w:rsid w:val="003C37D1"/>
    <w:rsid w:val="003C51CC"/>
    <w:rsid w:val="003D59B9"/>
    <w:rsid w:val="003D67F6"/>
    <w:rsid w:val="003D6C22"/>
    <w:rsid w:val="003D7F31"/>
    <w:rsid w:val="003E203E"/>
    <w:rsid w:val="003E4143"/>
    <w:rsid w:val="003F3636"/>
    <w:rsid w:val="003F3DCA"/>
    <w:rsid w:val="003F42BD"/>
    <w:rsid w:val="003F6510"/>
    <w:rsid w:val="003F7417"/>
    <w:rsid w:val="003F7F8D"/>
    <w:rsid w:val="004000ED"/>
    <w:rsid w:val="0040382A"/>
    <w:rsid w:val="00404852"/>
    <w:rsid w:val="004069C0"/>
    <w:rsid w:val="00417C5F"/>
    <w:rsid w:val="00423B02"/>
    <w:rsid w:val="00423F99"/>
    <w:rsid w:val="0042630A"/>
    <w:rsid w:val="004272C7"/>
    <w:rsid w:val="00432468"/>
    <w:rsid w:val="00434343"/>
    <w:rsid w:val="004354EA"/>
    <w:rsid w:val="00435B56"/>
    <w:rsid w:val="004376EA"/>
    <w:rsid w:val="0044235E"/>
    <w:rsid w:val="004438ED"/>
    <w:rsid w:val="004445CC"/>
    <w:rsid w:val="00444CB4"/>
    <w:rsid w:val="00446AE3"/>
    <w:rsid w:val="00446E51"/>
    <w:rsid w:val="004474A4"/>
    <w:rsid w:val="00454B1A"/>
    <w:rsid w:val="004604CC"/>
    <w:rsid w:val="0046176B"/>
    <w:rsid w:val="0046331E"/>
    <w:rsid w:val="00463B70"/>
    <w:rsid w:val="00463DB7"/>
    <w:rsid w:val="0046416D"/>
    <w:rsid w:val="004654E3"/>
    <w:rsid w:val="004672F8"/>
    <w:rsid w:val="00474154"/>
    <w:rsid w:val="0047458D"/>
    <w:rsid w:val="00474D1E"/>
    <w:rsid w:val="00474D8D"/>
    <w:rsid w:val="00476158"/>
    <w:rsid w:val="0048276A"/>
    <w:rsid w:val="00484427"/>
    <w:rsid w:val="00484FE8"/>
    <w:rsid w:val="004856DD"/>
    <w:rsid w:val="00485D9B"/>
    <w:rsid w:val="004871F8"/>
    <w:rsid w:val="0049170B"/>
    <w:rsid w:val="0049173B"/>
    <w:rsid w:val="00494307"/>
    <w:rsid w:val="00494AA1"/>
    <w:rsid w:val="004957E0"/>
    <w:rsid w:val="00496A0A"/>
    <w:rsid w:val="004977D2"/>
    <w:rsid w:val="004A0081"/>
    <w:rsid w:val="004A3EF5"/>
    <w:rsid w:val="004A45D9"/>
    <w:rsid w:val="004A5BEC"/>
    <w:rsid w:val="004A74AC"/>
    <w:rsid w:val="004B0A5A"/>
    <w:rsid w:val="004B0F10"/>
    <w:rsid w:val="004B5EA8"/>
    <w:rsid w:val="004B6521"/>
    <w:rsid w:val="004C0564"/>
    <w:rsid w:val="004C4705"/>
    <w:rsid w:val="004C4B55"/>
    <w:rsid w:val="004C4DF6"/>
    <w:rsid w:val="004D2D7D"/>
    <w:rsid w:val="004D539B"/>
    <w:rsid w:val="004E6C57"/>
    <w:rsid w:val="004E7BAF"/>
    <w:rsid w:val="004F07F6"/>
    <w:rsid w:val="004F1532"/>
    <w:rsid w:val="004F60BC"/>
    <w:rsid w:val="004F634B"/>
    <w:rsid w:val="004F78DA"/>
    <w:rsid w:val="0050590C"/>
    <w:rsid w:val="00506FA0"/>
    <w:rsid w:val="00507ED8"/>
    <w:rsid w:val="00511969"/>
    <w:rsid w:val="00513209"/>
    <w:rsid w:val="00516E94"/>
    <w:rsid w:val="00517457"/>
    <w:rsid w:val="00521A48"/>
    <w:rsid w:val="00527212"/>
    <w:rsid w:val="005303D8"/>
    <w:rsid w:val="00530F05"/>
    <w:rsid w:val="00531527"/>
    <w:rsid w:val="00532AB7"/>
    <w:rsid w:val="005346B6"/>
    <w:rsid w:val="00534CAC"/>
    <w:rsid w:val="005367CC"/>
    <w:rsid w:val="0053688B"/>
    <w:rsid w:val="00536BDE"/>
    <w:rsid w:val="00536FD0"/>
    <w:rsid w:val="005379E9"/>
    <w:rsid w:val="00537E76"/>
    <w:rsid w:val="00540081"/>
    <w:rsid w:val="00540CF3"/>
    <w:rsid w:val="005472A5"/>
    <w:rsid w:val="00553312"/>
    <w:rsid w:val="00555B61"/>
    <w:rsid w:val="00555D06"/>
    <w:rsid w:val="00555D67"/>
    <w:rsid w:val="00563B95"/>
    <w:rsid w:val="005640CD"/>
    <w:rsid w:val="005673EC"/>
    <w:rsid w:val="005674AB"/>
    <w:rsid w:val="00572BCC"/>
    <w:rsid w:val="00573495"/>
    <w:rsid w:val="00573C18"/>
    <w:rsid w:val="005744E7"/>
    <w:rsid w:val="00574A8C"/>
    <w:rsid w:val="005851B8"/>
    <w:rsid w:val="005854F2"/>
    <w:rsid w:val="00586752"/>
    <w:rsid w:val="00587D57"/>
    <w:rsid w:val="00592191"/>
    <w:rsid w:val="005954B3"/>
    <w:rsid w:val="00595AC7"/>
    <w:rsid w:val="0059621F"/>
    <w:rsid w:val="00597192"/>
    <w:rsid w:val="005A02F2"/>
    <w:rsid w:val="005A357C"/>
    <w:rsid w:val="005A40FC"/>
    <w:rsid w:val="005B65C4"/>
    <w:rsid w:val="005B77D3"/>
    <w:rsid w:val="005B7CD8"/>
    <w:rsid w:val="005C5130"/>
    <w:rsid w:val="005C5F86"/>
    <w:rsid w:val="005D04DB"/>
    <w:rsid w:val="005D1B4D"/>
    <w:rsid w:val="005D7784"/>
    <w:rsid w:val="005E144C"/>
    <w:rsid w:val="005E3826"/>
    <w:rsid w:val="005E3B67"/>
    <w:rsid w:val="005F04F1"/>
    <w:rsid w:val="005F0CB0"/>
    <w:rsid w:val="005F0E00"/>
    <w:rsid w:val="005F0FCB"/>
    <w:rsid w:val="005F443C"/>
    <w:rsid w:val="005F660E"/>
    <w:rsid w:val="006046C9"/>
    <w:rsid w:val="0060562D"/>
    <w:rsid w:val="006062A9"/>
    <w:rsid w:val="00607119"/>
    <w:rsid w:val="00607F18"/>
    <w:rsid w:val="00612924"/>
    <w:rsid w:val="00615FCA"/>
    <w:rsid w:val="006174EC"/>
    <w:rsid w:val="006177B6"/>
    <w:rsid w:val="00617AB5"/>
    <w:rsid w:val="00617D32"/>
    <w:rsid w:val="00620438"/>
    <w:rsid w:val="0062237B"/>
    <w:rsid w:val="00624809"/>
    <w:rsid w:val="0062708E"/>
    <w:rsid w:val="00630138"/>
    <w:rsid w:val="00632EF9"/>
    <w:rsid w:val="00633F53"/>
    <w:rsid w:val="00644FDB"/>
    <w:rsid w:val="00645916"/>
    <w:rsid w:val="00645B9E"/>
    <w:rsid w:val="00645D1C"/>
    <w:rsid w:val="00646054"/>
    <w:rsid w:val="00652AB9"/>
    <w:rsid w:val="00660C24"/>
    <w:rsid w:val="00665D8E"/>
    <w:rsid w:val="00673226"/>
    <w:rsid w:val="00673653"/>
    <w:rsid w:val="00673777"/>
    <w:rsid w:val="00675F41"/>
    <w:rsid w:val="0067606D"/>
    <w:rsid w:val="00676857"/>
    <w:rsid w:val="0068095E"/>
    <w:rsid w:val="0068432A"/>
    <w:rsid w:val="00684E59"/>
    <w:rsid w:val="006852DA"/>
    <w:rsid w:val="006923BC"/>
    <w:rsid w:val="0069387D"/>
    <w:rsid w:val="00696164"/>
    <w:rsid w:val="006A3665"/>
    <w:rsid w:val="006A50CE"/>
    <w:rsid w:val="006B0663"/>
    <w:rsid w:val="006B35EA"/>
    <w:rsid w:val="006B513B"/>
    <w:rsid w:val="006C10D8"/>
    <w:rsid w:val="006C1BA4"/>
    <w:rsid w:val="006C253B"/>
    <w:rsid w:val="006C2A4A"/>
    <w:rsid w:val="006C2A59"/>
    <w:rsid w:val="006C7D7C"/>
    <w:rsid w:val="006D0AA1"/>
    <w:rsid w:val="006D101E"/>
    <w:rsid w:val="006D2CFC"/>
    <w:rsid w:val="006D3268"/>
    <w:rsid w:val="006D3286"/>
    <w:rsid w:val="006D4C3A"/>
    <w:rsid w:val="006D6456"/>
    <w:rsid w:val="006D679F"/>
    <w:rsid w:val="006E158A"/>
    <w:rsid w:val="006E1CAB"/>
    <w:rsid w:val="006E3DCC"/>
    <w:rsid w:val="006E7624"/>
    <w:rsid w:val="006F0082"/>
    <w:rsid w:val="006F1FAF"/>
    <w:rsid w:val="006F2255"/>
    <w:rsid w:val="006F2940"/>
    <w:rsid w:val="006F430F"/>
    <w:rsid w:val="0070077D"/>
    <w:rsid w:val="007011A2"/>
    <w:rsid w:val="0070465A"/>
    <w:rsid w:val="00704804"/>
    <w:rsid w:val="0070480A"/>
    <w:rsid w:val="00712425"/>
    <w:rsid w:val="007124D2"/>
    <w:rsid w:val="00712AAC"/>
    <w:rsid w:val="00714866"/>
    <w:rsid w:val="00715689"/>
    <w:rsid w:val="00715A2A"/>
    <w:rsid w:val="00715CC2"/>
    <w:rsid w:val="007162FD"/>
    <w:rsid w:val="00716A67"/>
    <w:rsid w:val="00725041"/>
    <w:rsid w:val="00725E31"/>
    <w:rsid w:val="00735C53"/>
    <w:rsid w:val="00735F1D"/>
    <w:rsid w:val="00737242"/>
    <w:rsid w:val="00737F07"/>
    <w:rsid w:val="00740AB7"/>
    <w:rsid w:val="00740B84"/>
    <w:rsid w:val="0074246E"/>
    <w:rsid w:val="00746359"/>
    <w:rsid w:val="0074695E"/>
    <w:rsid w:val="00746A39"/>
    <w:rsid w:val="00752AE2"/>
    <w:rsid w:val="00754206"/>
    <w:rsid w:val="0075489B"/>
    <w:rsid w:val="00755190"/>
    <w:rsid w:val="007555E9"/>
    <w:rsid w:val="007567F1"/>
    <w:rsid w:val="0076143F"/>
    <w:rsid w:val="00763C9B"/>
    <w:rsid w:val="007655CE"/>
    <w:rsid w:val="0076793F"/>
    <w:rsid w:val="00767F90"/>
    <w:rsid w:val="00771EBA"/>
    <w:rsid w:val="00774430"/>
    <w:rsid w:val="007755FD"/>
    <w:rsid w:val="0077587C"/>
    <w:rsid w:val="007776F0"/>
    <w:rsid w:val="00777A8C"/>
    <w:rsid w:val="00790797"/>
    <w:rsid w:val="0079110D"/>
    <w:rsid w:val="0079204A"/>
    <w:rsid w:val="00793A5F"/>
    <w:rsid w:val="00793BDE"/>
    <w:rsid w:val="007968C6"/>
    <w:rsid w:val="007971DE"/>
    <w:rsid w:val="007A30AA"/>
    <w:rsid w:val="007A489A"/>
    <w:rsid w:val="007B23B6"/>
    <w:rsid w:val="007B2B8F"/>
    <w:rsid w:val="007B34D6"/>
    <w:rsid w:val="007C308C"/>
    <w:rsid w:val="007C4B18"/>
    <w:rsid w:val="007C6ABF"/>
    <w:rsid w:val="007C6BBD"/>
    <w:rsid w:val="007C7151"/>
    <w:rsid w:val="007C75F1"/>
    <w:rsid w:val="007E44B0"/>
    <w:rsid w:val="007E4CF6"/>
    <w:rsid w:val="007E5135"/>
    <w:rsid w:val="007E7D0E"/>
    <w:rsid w:val="007F30BA"/>
    <w:rsid w:val="00802606"/>
    <w:rsid w:val="00803908"/>
    <w:rsid w:val="0080456F"/>
    <w:rsid w:val="00804595"/>
    <w:rsid w:val="008109DD"/>
    <w:rsid w:val="00811734"/>
    <w:rsid w:val="0081303D"/>
    <w:rsid w:val="008145B8"/>
    <w:rsid w:val="008159EB"/>
    <w:rsid w:val="008231A4"/>
    <w:rsid w:val="008304AE"/>
    <w:rsid w:val="008328C0"/>
    <w:rsid w:val="0083383C"/>
    <w:rsid w:val="00834EC7"/>
    <w:rsid w:val="00841425"/>
    <w:rsid w:val="00844FA7"/>
    <w:rsid w:val="00845D45"/>
    <w:rsid w:val="00845DFE"/>
    <w:rsid w:val="00847895"/>
    <w:rsid w:val="008512B1"/>
    <w:rsid w:val="008515F1"/>
    <w:rsid w:val="0085206B"/>
    <w:rsid w:val="00855334"/>
    <w:rsid w:val="00855CA9"/>
    <w:rsid w:val="008604F5"/>
    <w:rsid w:val="00873FEF"/>
    <w:rsid w:val="0087703F"/>
    <w:rsid w:val="00877C9A"/>
    <w:rsid w:val="008800DA"/>
    <w:rsid w:val="008841EE"/>
    <w:rsid w:val="0088761E"/>
    <w:rsid w:val="00892172"/>
    <w:rsid w:val="008948E2"/>
    <w:rsid w:val="008964AF"/>
    <w:rsid w:val="00896E3D"/>
    <w:rsid w:val="008A1426"/>
    <w:rsid w:val="008A5008"/>
    <w:rsid w:val="008A568B"/>
    <w:rsid w:val="008A6108"/>
    <w:rsid w:val="008B3B35"/>
    <w:rsid w:val="008B5B3A"/>
    <w:rsid w:val="008B5E0B"/>
    <w:rsid w:val="008B6649"/>
    <w:rsid w:val="008B7E27"/>
    <w:rsid w:val="008C02F4"/>
    <w:rsid w:val="008C3401"/>
    <w:rsid w:val="008C4E7B"/>
    <w:rsid w:val="008C62ED"/>
    <w:rsid w:val="008D052E"/>
    <w:rsid w:val="008D2979"/>
    <w:rsid w:val="008D497C"/>
    <w:rsid w:val="008E072C"/>
    <w:rsid w:val="008E0B1C"/>
    <w:rsid w:val="008E13CE"/>
    <w:rsid w:val="008E594E"/>
    <w:rsid w:val="008E650B"/>
    <w:rsid w:val="008F03B6"/>
    <w:rsid w:val="008F0C51"/>
    <w:rsid w:val="008F11ED"/>
    <w:rsid w:val="008F1431"/>
    <w:rsid w:val="008F378E"/>
    <w:rsid w:val="008F532E"/>
    <w:rsid w:val="008F725A"/>
    <w:rsid w:val="008F7C6C"/>
    <w:rsid w:val="0090090D"/>
    <w:rsid w:val="00900D50"/>
    <w:rsid w:val="00901708"/>
    <w:rsid w:val="00901C7A"/>
    <w:rsid w:val="00901CFE"/>
    <w:rsid w:val="00902C7D"/>
    <w:rsid w:val="00902D88"/>
    <w:rsid w:val="00904C8B"/>
    <w:rsid w:val="00904D73"/>
    <w:rsid w:val="00907C57"/>
    <w:rsid w:val="00910F1A"/>
    <w:rsid w:val="00911D35"/>
    <w:rsid w:val="00913B9B"/>
    <w:rsid w:val="00917B75"/>
    <w:rsid w:val="0092044D"/>
    <w:rsid w:val="009228A2"/>
    <w:rsid w:val="0092450E"/>
    <w:rsid w:val="0092466D"/>
    <w:rsid w:val="00927651"/>
    <w:rsid w:val="00936720"/>
    <w:rsid w:val="0093692A"/>
    <w:rsid w:val="00941049"/>
    <w:rsid w:val="00941AD6"/>
    <w:rsid w:val="00944778"/>
    <w:rsid w:val="0094487F"/>
    <w:rsid w:val="00946B75"/>
    <w:rsid w:val="00947F13"/>
    <w:rsid w:val="00955CBE"/>
    <w:rsid w:val="00956C29"/>
    <w:rsid w:val="009572A2"/>
    <w:rsid w:val="009630EC"/>
    <w:rsid w:val="00963E83"/>
    <w:rsid w:val="00964313"/>
    <w:rsid w:val="009653DE"/>
    <w:rsid w:val="00966266"/>
    <w:rsid w:val="009662D9"/>
    <w:rsid w:val="00973D02"/>
    <w:rsid w:val="00973E6F"/>
    <w:rsid w:val="009758E1"/>
    <w:rsid w:val="0097642F"/>
    <w:rsid w:val="00985A74"/>
    <w:rsid w:val="009872BB"/>
    <w:rsid w:val="00987866"/>
    <w:rsid w:val="00987B58"/>
    <w:rsid w:val="009911E3"/>
    <w:rsid w:val="00994804"/>
    <w:rsid w:val="00996C0B"/>
    <w:rsid w:val="009A2073"/>
    <w:rsid w:val="009A3786"/>
    <w:rsid w:val="009A5A35"/>
    <w:rsid w:val="009A7FBC"/>
    <w:rsid w:val="009B15B6"/>
    <w:rsid w:val="009B17FC"/>
    <w:rsid w:val="009B3D1B"/>
    <w:rsid w:val="009B47E2"/>
    <w:rsid w:val="009B5DD8"/>
    <w:rsid w:val="009B641F"/>
    <w:rsid w:val="009B69D2"/>
    <w:rsid w:val="009C0A51"/>
    <w:rsid w:val="009C4688"/>
    <w:rsid w:val="009C4A06"/>
    <w:rsid w:val="009C56FD"/>
    <w:rsid w:val="009C5971"/>
    <w:rsid w:val="009D32AB"/>
    <w:rsid w:val="009D465B"/>
    <w:rsid w:val="009D508A"/>
    <w:rsid w:val="009D7076"/>
    <w:rsid w:val="009E17F3"/>
    <w:rsid w:val="009E268A"/>
    <w:rsid w:val="009E5129"/>
    <w:rsid w:val="009E5740"/>
    <w:rsid w:val="009F0170"/>
    <w:rsid w:val="009F0AC5"/>
    <w:rsid w:val="009F0E62"/>
    <w:rsid w:val="009F13B2"/>
    <w:rsid w:val="009F455D"/>
    <w:rsid w:val="009F7EF1"/>
    <w:rsid w:val="00A01840"/>
    <w:rsid w:val="00A01F88"/>
    <w:rsid w:val="00A0204F"/>
    <w:rsid w:val="00A03803"/>
    <w:rsid w:val="00A10DBC"/>
    <w:rsid w:val="00A112A9"/>
    <w:rsid w:val="00A113B5"/>
    <w:rsid w:val="00A117E7"/>
    <w:rsid w:val="00A12C07"/>
    <w:rsid w:val="00A16E17"/>
    <w:rsid w:val="00A1729E"/>
    <w:rsid w:val="00A20475"/>
    <w:rsid w:val="00A21591"/>
    <w:rsid w:val="00A220B4"/>
    <w:rsid w:val="00A22DC5"/>
    <w:rsid w:val="00A23058"/>
    <w:rsid w:val="00A24943"/>
    <w:rsid w:val="00A24B69"/>
    <w:rsid w:val="00A33820"/>
    <w:rsid w:val="00A361DE"/>
    <w:rsid w:val="00A36A50"/>
    <w:rsid w:val="00A41E99"/>
    <w:rsid w:val="00A428B0"/>
    <w:rsid w:val="00A54A15"/>
    <w:rsid w:val="00A5544E"/>
    <w:rsid w:val="00A622B7"/>
    <w:rsid w:val="00A662D2"/>
    <w:rsid w:val="00A6662A"/>
    <w:rsid w:val="00A72B5E"/>
    <w:rsid w:val="00A76D3B"/>
    <w:rsid w:val="00A77B7C"/>
    <w:rsid w:val="00A87115"/>
    <w:rsid w:val="00A9135B"/>
    <w:rsid w:val="00A933AD"/>
    <w:rsid w:val="00A94A4F"/>
    <w:rsid w:val="00A965BC"/>
    <w:rsid w:val="00AA60A5"/>
    <w:rsid w:val="00AA7345"/>
    <w:rsid w:val="00AB18C9"/>
    <w:rsid w:val="00AB1A8D"/>
    <w:rsid w:val="00AB1DB9"/>
    <w:rsid w:val="00AB3D91"/>
    <w:rsid w:val="00AB5A82"/>
    <w:rsid w:val="00AB6A9D"/>
    <w:rsid w:val="00AB6D1F"/>
    <w:rsid w:val="00AC0C0E"/>
    <w:rsid w:val="00AC1888"/>
    <w:rsid w:val="00AC59BC"/>
    <w:rsid w:val="00AC69E9"/>
    <w:rsid w:val="00AD06C1"/>
    <w:rsid w:val="00AD1B5B"/>
    <w:rsid w:val="00AD38C4"/>
    <w:rsid w:val="00AD5B08"/>
    <w:rsid w:val="00AE272B"/>
    <w:rsid w:val="00AE3169"/>
    <w:rsid w:val="00AE42CF"/>
    <w:rsid w:val="00AE4BF3"/>
    <w:rsid w:val="00AE5677"/>
    <w:rsid w:val="00AE702A"/>
    <w:rsid w:val="00AF107E"/>
    <w:rsid w:val="00AF10C9"/>
    <w:rsid w:val="00AF4B90"/>
    <w:rsid w:val="00AF5077"/>
    <w:rsid w:val="00AF6303"/>
    <w:rsid w:val="00AF643F"/>
    <w:rsid w:val="00AF6E54"/>
    <w:rsid w:val="00B028F9"/>
    <w:rsid w:val="00B066CE"/>
    <w:rsid w:val="00B0725D"/>
    <w:rsid w:val="00B07BD5"/>
    <w:rsid w:val="00B102E8"/>
    <w:rsid w:val="00B13051"/>
    <w:rsid w:val="00B15D32"/>
    <w:rsid w:val="00B2022E"/>
    <w:rsid w:val="00B206FF"/>
    <w:rsid w:val="00B217F3"/>
    <w:rsid w:val="00B21925"/>
    <w:rsid w:val="00B24143"/>
    <w:rsid w:val="00B26520"/>
    <w:rsid w:val="00B26E54"/>
    <w:rsid w:val="00B30DEA"/>
    <w:rsid w:val="00B319FD"/>
    <w:rsid w:val="00B321D0"/>
    <w:rsid w:val="00B3336A"/>
    <w:rsid w:val="00B335A3"/>
    <w:rsid w:val="00B4460A"/>
    <w:rsid w:val="00B45CC9"/>
    <w:rsid w:val="00B527C1"/>
    <w:rsid w:val="00B572DB"/>
    <w:rsid w:val="00B6281C"/>
    <w:rsid w:val="00B633C4"/>
    <w:rsid w:val="00B63D89"/>
    <w:rsid w:val="00B66555"/>
    <w:rsid w:val="00B77BE2"/>
    <w:rsid w:val="00B850A9"/>
    <w:rsid w:val="00B85285"/>
    <w:rsid w:val="00B90330"/>
    <w:rsid w:val="00B95BA8"/>
    <w:rsid w:val="00B97C13"/>
    <w:rsid w:val="00BA081D"/>
    <w:rsid w:val="00BA098C"/>
    <w:rsid w:val="00BA0D3E"/>
    <w:rsid w:val="00BA2E59"/>
    <w:rsid w:val="00BA326C"/>
    <w:rsid w:val="00BA6312"/>
    <w:rsid w:val="00BB0F31"/>
    <w:rsid w:val="00BB49F2"/>
    <w:rsid w:val="00BB5FA0"/>
    <w:rsid w:val="00BB607A"/>
    <w:rsid w:val="00BB74D5"/>
    <w:rsid w:val="00BC15F3"/>
    <w:rsid w:val="00BC21BF"/>
    <w:rsid w:val="00BC40EB"/>
    <w:rsid w:val="00BC63AC"/>
    <w:rsid w:val="00BC74FA"/>
    <w:rsid w:val="00BD0D11"/>
    <w:rsid w:val="00BD327A"/>
    <w:rsid w:val="00BD4E1E"/>
    <w:rsid w:val="00BD5AA6"/>
    <w:rsid w:val="00BD6E09"/>
    <w:rsid w:val="00BE008D"/>
    <w:rsid w:val="00BE0432"/>
    <w:rsid w:val="00BE1FC2"/>
    <w:rsid w:val="00BE468E"/>
    <w:rsid w:val="00BE603C"/>
    <w:rsid w:val="00BF08D8"/>
    <w:rsid w:val="00BF2022"/>
    <w:rsid w:val="00BF2EAB"/>
    <w:rsid w:val="00BF329B"/>
    <w:rsid w:val="00BF689A"/>
    <w:rsid w:val="00C00678"/>
    <w:rsid w:val="00C01A84"/>
    <w:rsid w:val="00C01A91"/>
    <w:rsid w:val="00C02826"/>
    <w:rsid w:val="00C04334"/>
    <w:rsid w:val="00C056C6"/>
    <w:rsid w:val="00C10C14"/>
    <w:rsid w:val="00C10ECB"/>
    <w:rsid w:val="00C1170B"/>
    <w:rsid w:val="00C13C49"/>
    <w:rsid w:val="00C144D4"/>
    <w:rsid w:val="00C2154B"/>
    <w:rsid w:val="00C217A1"/>
    <w:rsid w:val="00C25548"/>
    <w:rsid w:val="00C30117"/>
    <w:rsid w:val="00C30742"/>
    <w:rsid w:val="00C30989"/>
    <w:rsid w:val="00C3522C"/>
    <w:rsid w:val="00C35A0C"/>
    <w:rsid w:val="00C40762"/>
    <w:rsid w:val="00C40E75"/>
    <w:rsid w:val="00C417DE"/>
    <w:rsid w:val="00C417EF"/>
    <w:rsid w:val="00C420C3"/>
    <w:rsid w:val="00C4579A"/>
    <w:rsid w:val="00C46F72"/>
    <w:rsid w:val="00C516B1"/>
    <w:rsid w:val="00C525D6"/>
    <w:rsid w:val="00C54070"/>
    <w:rsid w:val="00C557B2"/>
    <w:rsid w:val="00C57455"/>
    <w:rsid w:val="00C57697"/>
    <w:rsid w:val="00C6067E"/>
    <w:rsid w:val="00C63E83"/>
    <w:rsid w:val="00C668FC"/>
    <w:rsid w:val="00C67470"/>
    <w:rsid w:val="00C7103D"/>
    <w:rsid w:val="00C7482F"/>
    <w:rsid w:val="00C76E94"/>
    <w:rsid w:val="00C83E04"/>
    <w:rsid w:val="00C85580"/>
    <w:rsid w:val="00C86154"/>
    <w:rsid w:val="00C90557"/>
    <w:rsid w:val="00C93266"/>
    <w:rsid w:val="00C977FE"/>
    <w:rsid w:val="00C97DD5"/>
    <w:rsid w:val="00CA1EEB"/>
    <w:rsid w:val="00CA232B"/>
    <w:rsid w:val="00CA3919"/>
    <w:rsid w:val="00CA42ED"/>
    <w:rsid w:val="00CA505F"/>
    <w:rsid w:val="00CA7755"/>
    <w:rsid w:val="00CB0567"/>
    <w:rsid w:val="00CB13FD"/>
    <w:rsid w:val="00CB152B"/>
    <w:rsid w:val="00CB23C7"/>
    <w:rsid w:val="00CB352E"/>
    <w:rsid w:val="00CB5F1C"/>
    <w:rsid w:val="00CB7EFC"/>
    <w:rsid w:val="00CC310B"/>
    <w:rsid w:val="00CC5E4F"/>
    <w:rsid w:val="00CD0A52"/>
    <w:rsid w:val="00CD1167"/>
    <w:rsid w:val="00CD4CAE"/>
    <w:rsid w:val="00CD5691"/>
    <w:rsid w:val="00CD5CD0"/>
    <w:rsid w:val="00CE0B37"/>
    <w:rsid w:val="00CE2E7B"/>
    <w:rsid w:val="00CE3638"/>
    <w:rsid w:val="00CE37E5"/>
    <w:rsid w:val="00CF27A2"/>
    <w:rsid w:val="00CF3A94"/>
    <w:rsid w:val="00CF4331"/>
    <w:rsid w:val="00CF687F"/>
    <w:rsid w:val="00CF73A3"/>
    <w:rsid w:val="00CF7EEC"/>
    <w:rsid w:val="00D028E6"/>
    <w:rsid w:val="00D02D68"/>
    <w:rsid w:val="00D04535"/>
    <w:rsid w:val="00D050B1"/>
    <w:rsid w:val="00D109BA"/>
    <w:rsid w:val="00D1342D"/>
    <w:rsid w:val="00D13B9A"/>
    <w:rsid w:val="00D211DB"/>
    <w:rsid w:val="00D25448"/>
    <w:rsid w:val="00D2614F"/>
    <w:rsid w:val="00D300F2"/>
    <w:rsid w:val="00D31831"/>
    <w:rsid w:val="00D34A87"/>
    <w:rsid w:val="00D3505B"/>
    <w:rsid w:val="00D351B7"/>
    <w:rsid w:val="00D400DE"/>
    <w:rsid w:val="00D435DE"/>
    <w:rsid w:val="00D448C9"/>
    <w:rsid w:val="00D451D5"/>
    <w:rsid w:val="00D459B1"/>
    <w:rsid w:val="00D47860"/>
    <w:rsid w:val="00D52017"/>
    <w:rsid w:val="00D5369A"/>
    <w:rsid w:val="00D54FB5"/>
    <w:rsid w:val="00D56C71"/>
    <w:rsid w:val="00D616B0"/>
    <w:rsid w:val="00D64048"/>
    <w:rsid w:val="00D655BF"/>
    <w:rsid w:val="00D666D8"/>
    <w:rsid w:val="00D71970"/>
    <w:rsid w:val="00D7358F"/>
    <w:rsid w:val="00D73FB9"/>
    <w:rsid w:val="00D82FDE"/>
    <w:rsid w:val="00D84B79"/>
    <w:rsid w:val="00D86354"/>
    <w:rsid w:val="00D90252"/>
    <w:rsid w:val="00D93638"/>
    <w:rsid w:val="00D937B1"/>
    <w:rsid w:val="00D94482"/>
    <w:rsid w:val="00D95DB4"/>
    <w:rsid w:val="00D9698D"/>
    <w:rsid w:val="00DA00D5"/>
    <w:rsid w:val="00DA038F"/>
    <w:rsid w:val="00DA2284"/>
    <w:rsid w:val="00DA3F4F"/>
    <w:rsid w:val="00DA4E43"/>
    <w:rsid w:val="00DA7EFB"/>
    <w:rsid w:val="00DB2195"/>
    <w:rsid w:val="00DB24F2"/>
    <w:rsid w:val="00DB2FC6"/>
    <w:rsid w:val="00DB4A05"/>
    <w:rsid w:val="00DB4A37"/>
    <w:rsid w:val="00DB51F3"/>
    <w:rsid w:val="00DB5570"/>
    <w:rsid w:val="00DB5C09"/>
    <w:rsid w:val="00DB7860"/>
    <w:rsid w:val="00DC21DE"/>
    <w:rsid w:val="00DC362F"/>
    <w:rsid w:val="00DC6AD2"/>
    <w:rsid w:val="00DD2B8D"/>
    <w:rsid w:val="00DD3796"/>
    <w:rsid w:val="00DD6BAF"/>
    <w:rsid w:val="00DD7E67"/>
    <w:rsid w:val="00DE0FCE"/>
    <w:rsid w:val="00DE1DB7"/>
    <w:rsid w:val="00DE5225"/>
    <w:rsid w:val="00DE55F5"/>
    <w:rsid w:val="00DF0F0F"/>
    <w:rsid w:val="00DF25E0"/>
    <w:rsid w:val="00DF37F2"/>
    <w:rsid w:val="00DF649C"/>
    <w:rsid w:val="00E00704"/>
    <w:rsid w:val="00E016F6"/>
    <w:rsid w:val="00E02A44"/>
    <w:rsid w:val="00E03B69"/>
    <w:rsid w:val="00E06463"/>
    <w:rsid w:val="00E066DD"/>
    <w:rsid w:val="00E108B0"/>
    <w:rsid w:val="00E11028"/>
    <w:rsid w:val="00E113FC"/>
    <w:rsid w:val="00E131D6"/>
    <w:rsid w:val="00E14CC7"/>
    <w:rsid w:val="00E177C7"/>
    <w:rsid w:val="00E215A8"/>
    <w:rsid w:val="00E220E3"/>
    <w:rsid w:val="00E25929"/>
    <w:rsid w:val="00E2613A"/>
    <w:rsid w:val="00E2763F"/>
    <w:rsid w:val="00E31046"/>
    <w:rsid w:val="00E31250"/>
    <w:rsid w:val="00E36D15"/>
    <w:rsid w:val="00E45824"/>
    <w:rsid w:val="00E4608D"/>
    <w:rsid w:val="00E47932"/>
    <w:rsid w:val="00E50710"/>
    <w:rsid w:val="00E53B5A"/>
    <w:rsid w:val="00E57CB6"/>
    <w:rsid w:val="00E60254"/>
    <w:rsid w:val="00E6350A"/>
    <w:rsid w:val="00E63E85"/>
    <w:rsid w:val="00E64781"/>
    <w:rsid w:val="00E6543C"/>
    <w:rsid w:val="00E65D37"/>
    <w:rsid w:val="00E67473"/>
    <w:rsid w:val="00E7084D"/>
    <w:rsid w:val="00E70B1F"/>
    <w:rsid w:val="00E7223C"/>
    <w:rsid w:val="00E77F37"/>
    <w:rsid w:val="00E820E7"/>
    <w:rsid w:val="00E8218D"/>
    <w:rsid w:val="00E82B1A"/>
    <w:rsid w:val="00E842B1"/>
    <w:rsid w:val="00E8570D"/>
    <w:rsid w:val="00E85A71"/>
    <w:rsid w:val="00E85B98"/>
    <w:rsid w:val="00E85F73"/>
    <w:rsid w:val="00E86D02"/>
    <w:rsid w:val="00E91414"/>
    <w:rsid w:val="00E94B61"/>
    <w:rsid w:val="00EA0A7C"/>
    <w:rsid w:val="00EA12DF"/>
    <w:rsid w:val="00EA15AF"/>
    <w:rsid w:val="00EA48D4"/>
    <w:rsid w:val="00EA6932"/>
    <w:rsid w:val="00EA6942"/>
    <w:rsid w:val="00EA6FDD"/>
    <w:rsid w:val="00EB115D"/>
    <w:rsid w:val="00EB1847"/>
    <w:rsid w:val="00EB492A"/>
    <w:rsid w:val="00EB56B7"/>
    <w:rsid w:val="00EB6EB7"/>
    <w:rsid w:val="00EC30F3"/>
    <w:rsid w:val="00EC51C5"/>
    <w:rsid w:val="00EC5D6F"/>
    <w:rsid w:val="00EC76A6"/>
    <w:rsid w:val="00ED0F9C"/>
    <w:rsid w:val="00ED1A17"/>
    <w:rsid w:val="00ED2C53"/>
    <w:rsid w:val="00ED2E44"/>
    <w:rsid w:val="00EE22C8"/>
    <w:rsid w:val="00EE48E7"/>
    <w:rsid w:val="00EE68E8"/>
    <w:rsid w:val="00EE78BD"/>
    <w:rsid w:val="00EE7CC4"/>
    <w:rsid w:val="00EE7EE4"/>
    <w:rsid w:val="00EF0217"/>
    <w:rsid w:val="00EF0255"/>
    <w:rsid w:val="00EF058E"/>
    <w:rsid w:val="00EF7366"/>
    <w:rsid w:val="00F03581"/>
    <w:rsid w:val="00F03DDF"/>
    <w:rsid w:val="00F05741"/>
    <w:rsid w:val="00F306AA"/>
    <w:rsid w:val="00F33134"/>
    <w:rsid w:val="00F338A7"/>
    <w:rsid w:val="00F34A5D"/>
    <w:rsid w:val="00F3538A"/>
    <w:rsid w:val="00F37582"/>
    <w:rsid w:val="00F43656"/>
    <w:rsid w:val="00F4423B"/>
    <w:rsid w:val="00F45170"/>
    <w:rsid w:val="00F51313"/>
    <w:rsid w:val="00F64B7F"/>
    <w:rsid w:val="00F64E7C"/>
    <w:rsid w:val="00F65194"/>
    <w:rsid w:val="00F67365"/>
    <w:rsid w:val="00F67960"/>
    <w:rsid w:val="00F718B9"/>
    <w:rsid w:val="00F71BE7"/>
    <w:rsid w:val="00F74E8A"/>
    <w:rsid w:val="00F825AD"/>
    <w:rsid w:val="00F83505"/>
    <w:rsid w:val="00F87F8C"/>
    <w:rsid w:val="00F91682"/>
    <w:rsid w:val="00F917AC"/>
    <w:rsid w:val="00F9237B"/>
    <w:rsid w:val="00F928DE"/>
    <w:rsid w:val="00FA0818"/>
    <w:rsid w:val="00FA116E"/>
    <w:rsid w:val="00FA45A7"/>
    <w:rsid w:val="00FA5169"/>
    <w:rsid w:val="00FB173E"/>
    <w:rsid w:val="00FB1770"/>
    <w:rsid w:val="00FB35BB"/>
    <w:rsid w:val="00FB51D1"/>
    <w:rsid w:val="00FB5534"/>
    <w:rsid w:val="00FB7107"/>
    <w:rsid w:val="00FC0166"/>
    <w:rsid w:val="00FC194B"/>
    <w:rsid w:val="00FD2C7F"/>
    <w:rsid w:val="00FD7D33"/>
    <w:rsid w:val="00FE000E"/>
    <w:rsid w:val="00FE4537"/>
    <w:rsid w:val="00FF1DA7"/>
    <w:rsid w:val="00FF1FED"/>
    <w:rsid w:val="00FF2439"/>
    <w:rsid w:val="00FF6B18"/>
    <w:rsid w:val="00FF7C4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1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1"/>
    <w:qFormat/>
    <w:rsid w:val="008A6108"/>
    <w:pPr>
      <w:tabs>
        <w:tab w:val="left" w:pos="851"/>
        <w:tab w:val="left" w:pos="4820"/>
        <w:tab w:val="right" w:pos="9027"/>
      </w:tabs>
      <w:spacing w:line="276" w:lineRule="auto"/>
      <w:contextualSpacing/>
      <w:jc w:val="both"/>
    </w:pPr>
    <w:rPr>
      <w:rFonts w:ascii="Arial Narrow" w:eastAsiaTheme="minorHAnsi" w:hAnsi="Arial Narrow" w:cstheme="minorBidi"/>
      <w:sz w:val="24"/>
      <w:szCs w:val="24"/>
      <w:lang w:val="en-US" w:eastAsia="en-US" w:bidi="en-US"/>
    </w:rPr>
  </w:style>
  <w:style w:type="paragraph" w:styleId="Heading1">
    <w:name w:val="heading 1"/>
    <w:next w:val="BodyText"/>
    <w:link w:val="Heading1Char"/>
    <w:uiPriority w:val="9"/>
    <w:qFormat/>
    <w:rsid w:val="008A6108"/>
    <w:pPr>
      <w:keepNext/>
      <w:keepLines/>
      <w:spacing w:before="240" w:line="276" w:lineRule="auto"/>
      <w:outlineLvl w:val="0"/>
    </w:pPr>
    <w:rPr>
      <w:rFonts w:ascii="Arial Narrow" w:eastAsiaTheme="majorEastAsia" w:hAnsi="Arial Narrow" w:cstheme="majorBidi"/>
      <w:b/>
      <w:bCs/>
      <w:caps/>
      <w:sz w:val="24"/>
      <w:szCs w:val="28"/>
      <w:lang w:val="en-US" w:eastAsia="en-US" w:bidi="en-US"/>
    </w:rPr>
  </w:style>
  <w:style w:type="paragraph" w:styleId="Heading2">
    <w:name w:val="heading 2"/>
    <w:basedOn w:val="Heading1"/>
    <w:next w:val="BodyText"/>
    <w:link w:val="Heading2Char"/>
    <w:autoRedefine/>
    <w:uiPriority w:val="9"/>
    <w:qFormat/>
    <w:rsid w:val="008A6108"/>
    <w:pPr>
      <w:outlineLvl w:val="1"/>
    </w:pPr>
    <w:rPr>
      <w:bCs w:val="0"/>
      <w:caps w:val="0"/>
      <w:szCs w:val="26"/>
    </w:rPr>
  </w:style>
  <w:style w:type="paragraph" w:styleId="Heading3">
    <w:name w:val="heading 3"/>
    <w:basedOn w:val="Heading2"/>
    <w:next w:val="BodyText"/>
    <w:link w:val="Heading3Char"/>
    <w:autoRedefine/>
    <w:uiPriority w:val="9"/>
    <w:qFormat/>
    <w:rsid w:val="008A6108"/>
    <w:pPr>
      <w:outlineLvl w:val="2"/>
    </w:pPr>
    <w:rPr>
      <w:b w:val="0"/>
      <w:bCs/>
      <w:i/>
    </w:rPr>
  </w:style>
  <w:style w:type="paragraph" w:styleId="Heading4">
    <w:name w:val="heading 4"/>
    <w:basedOn w:val="Normal"/>
    <w:next w:val="BodyText"/>
    <w:link w:val="Heading4Char"/>
    <w:autoRedefine/>
    <w:uiPriority w:val="9"/>
    <w:unhideWhenUsed/>
    <w:rsid w:val="008A6108"/>
    <w:pPr>
      <w:outlineLvl w:val="3"/>
    </w:pPr>
    <w:rPr>
      <w:rFonts w:eastAsiaTheme="majorEastAsia" w:cstheme="majorBidi"/>
      <w:b/>
      <w:bCs/>
      <w:i/>
      <w:iCs/>
      <w:sz w:val="22"/>
    </w:rPr>
  </w:style>
  <w:style w:type="paragraph" w:styleId="Heading5">
    <w:name w:val="heading 5"/>
    <w:basedOn w:val="Normal"/>
    <w:next w:val="BodyText"/>
    <w:link w:val="Heading5Char"/>
    <w:autoRedefine/>
    <w:uiPriority w:val="9"/>
    <w:unhideWhenUsed/>
    <w:rsid w:val="008A6108"/>
    <w:pPr>
      <w:outlineLvl w:val="4"/>
    </w:pPr>
    <w:rPr>
      <w:rFonts w:eastAsiaTheme="majorEastAsia" w:cstheme="majorBidi"/>
      <w:b/>
      <w:bCs/>
      <w:color w:val="7F7F7F" w:themeColor="text1" w:themeTint="80"/>
      <w:sz w:val="22"/>
    </w:rPr>
  </w:style>
  <w:style w:type="paragraph" w:styleId="Heading6">
    <w:name w:val="heading 6"/>
    <w:basedOn w:val="Normal"/>
    <w:next w:val="Normal"/>
    <w:link w:val="Heading6Char"/>
    <w:uiPriority w:val="9"/>
    <w:unhideWhenUsed/>
    <w:rsid w:val="008A6108"/>
    <w:pPr>
      <w:spacing w:line="271" w:lineRule="auto"/>
      <w:outlineLvl w:val="5"/>
    </w:pPr>
    <w:rPr>
      <w:rFonts w:eastAsiaTheme="majorEastAsia" w:cstheme="majorBidi"/>
      <w:b/>
      <w:bCs/>
      <w:i/>
      <w:iCs/>
      <w:color w:val="7F7F7F" w:themeColor="text1" w:themeTint="80"/>
      <w:sz w:val="22"/>
    </w:rPr>
  </w:style>
  <w:style w:type="paragraph" w:styleId="Heading7">
    <w:name w:val="heading 7"/>
    <w:basedOn w:val="Normal"/>
    <w:next w:val="Normal"/>
    <w:link w:val="Heading7Char"/>
    <w:uiPriority w:val="9"/>
    <w:unhideWhenUsed/>
    <w:qFormat/>
    <w:rsid w:val="008A6108"/>
    <w:pPr>
      <w:outlineLvl w:val="6"/>
    </w:pPr>
    <w:rPr>
      <w:rFonts w:eastAsiaTheme="majorEastAsia" w:cstheme="majorBidi"/>
      <w:i/>
      <w:iCs/>
      <w:sz w:val="22"/>
    </w:rPr>
  </w:style>
  <w:style w:type="paragraph" w:styleId="Heading8">
    <w:name w:val="heading 8"/>
    <w:basedOn w:val="Normal"/>
    <w:next w:val="Normal"/>
    <w:link w:val="Heading8Char"/>
    <w:uiPriority w:val="9"/>
    <w:unhideWhenUsed/>
    <w:qFormat/>
    <w:rsid w:val="008A610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A610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8A610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A6108"/>
  </w:style>
  <w:style w:type="character" w:customStyle="1" w:styleId="Heading1Char">
    <w:name w:val="Heading 1 Char"/>
    <w:basedOn w:val="DefaultParagraphFont"/>
    <w:link w:val="Heading1"/>
    <w:uiPriority w:val="9"/>
    <w:rsid w:val="008A6108"/>
    <w:rPr>
      <w:rFonts w:ascii="Arial Narrow" w:eastAsiaTheme="majorEastAsia" w:hAnsi="Arial Narrow" w:cstheme="majorBidi"/>
      <w:b/>
      <w:bCs/>
      <w:caps/>
      <w:sz w:val="24"/>
      <w:szCs w:val="28"/>
      <w:lang w:val="en-US" w:eastAsia="en-US" w:bidi="en-US"/>
    </w:rPr>
  </w:style>
  <w:style w:type="character" w:customStyle="1" w:styleId="Heading2Char">
    <w:name w:val="Heading 2 Char"/>
    <w:basedOn w:val="DefaultParagraphFont"/>
    <w:link w:val="Heading2"/>
    <w:uiPriority w:val="9"/>
    <w:rsid w:val="008A6108"/>
    <w:rPr>
      <w:rFonts w:ascii="Arial Narrow" w:eastAsiaTheme="majorEastAsia" w:hAnsi="Arial Narrow" w:cstheme="majorBidi"/>
      <w:b/>
      <w:sz w:val="24"/>
      <w:szCs w:val="26"/>
      <w:lang w:val="en-US" w:eastAsia="en-US" w:bidi="en-US"/>
    </w:rPr>
  </w:style>
  <w:style w:type="character" w:customStyle="1" w:styleId="Heading3Char">
    <w:name w:val="Heading 3 Char"/>
    <w:basedOn w:val="DefaultParagraphFont"/>
    <w:link w:val="Heading3"/>
    <w:uiPriority w:val="9"/>
    <w:rsid w:val="008A6108"/>
    <w:rPr>
      <w:rFonts w:ascii="Arial Narrow" w:eastAsiaTheme="majorEastAsia" w:hAnsi="Arial Narrow" w:cstheme="majorBidi"/>
      <w:bCs/>
      <w:i/>
      <w:sz w:val="24"/>
      <w:szCs w:val="26"/>
      <w:lang w:val="en-US" w:eastAsia="en-US" w:bidi="en-US"/>
    </w:rPr>
  </w:style>
  <w:style w:type="character" w:customStyle="1" w:styleId="Heading4Char">
    <w:name w:val="Heading 4 Char"/>
    <w:basedOn w:val="DefaultParagraphFont"/>
    <w:link w:val="Heading4"/>
    <w:uiPriority w:val="9"/>
    <w:rsid w:val="008A6108"/>
    <w:rPr>
      <w:rFonts w:ascii="Arial Narrow" w:eastAsiaTheme="majorEastAsia" w:hAnsi="Arial Narrow" w:cstheme="majorBidi"/>
      <w:b/>
      <w:bCs/>
      <w:i/>
      <w:iCs/>
      <w:sz w:val="22"/>
      <w:szCs w:val="24"/>
      <w:lang w:val="en-US" w:eastAsia="en-US" w:bidi="en-US"/>
    </w:rPr>
  </w:style>
  <w:style w:type="character" w:customStyle="1" w:styleId="Heading5Char">
    <w:name w:val="Heading 5 Char"/>
    <w:basedOn w:val="DefaultParagraphFont"/>
    <w:link w:val="Heading5"/>
    <w:uiPriority w:val="9"/>
    <w:rsid w:val="008A6108"/>
    <w:rPr>
      <w:rFonts w:ascii="Arial Narrow" w:eastAsiaTheme="majorEastAsia" w:hAnsi="Arial Narrow" w:cstheme="majorBidi"/>
      <w:b/>
      <w:bCs/>
      <w:color w:val="7F7F7F" w:themeColor="text1" w:themeTint="80"/>
      <w:sz w:val="22"/>
      <w:szCs w:val="24"/>
      <w:lang w:val="en-US" w:eastAsia="en-US" w:bidi="en-US"/>
    </w:rPr>
  </w:style>
  <w:style w:type="character" w:customStyle="1" w:styleId="Heading6Char">
    <w:name w:val="Heading 6 Char"/>
    <w:basedOn w:val="DefaultParagraphFont"/>
    <w:link w:val="Heading6"/>
    <w:uiPriority w:val="9"/>
    <w:rsid w:val="008A6108"/>
    <w:rPr>
      <w:rFonts w:ascii="Arial Narrow" w:eastAsiaTheme="majorEastAsia" w:hAnsi="Arial Narrow" w:cstheme="majorBidi"/>
      <w:b/>
      <w:bCs/>
      <w:i/>
      <w:iCs/>
      <w:color w:val="7F7F7F" w:themeColor="text1" w:themeTint="80"/>
      <w:sz w:val="22"/>
      <w:szCs w:val="24"/>
      <w:lang w:val="en-US" w:eastAsia="en-US" w:bidi="en-US"/>
    </w:rPr>
  </w:style>
  <w:style w:type="character" w:customStyle="1" w:styleId="Heading7Char">
    <w:name w:val="Heading 7 Char"/>
    <w:basedOn w:val="DefaultParagraphFont"/>
    <w:link w:val="Heading7"/>
    <w:uiPriority w:val="9"/>
    <w:rsid w:val="008A6108"/>
    <w:rPr>
      <w:rFonts w:ascii="Arial Narrow" w:eastAsiaTheme="majorEastAsia" w:hAnsi="Arial Narrow" w:cstheme="majorBidi"/>
      <w:i/>
      <w:iCs/>
      <w:sz w:val="22"/>
      <w:szCs w:val="24"/>
      <w:lang w:val="en-US" w:eastAsia="en-US" w:bidi="en-US"/>
    </w:rPr>
  </w:style>
  <w:style w:type="character" w:customStyle="1" w:styleId="Heading8Char">
    <w:name w:val="Heading 8 Char"/>
    <w:basedOn w:val="DefaultParagraphFont"/>
    <w:link w:val="Heading8"/>
    <w:uiPriority w:val="9"/>
    <w:rsid w:val="008A6108"/>
    <w:rPr>
      <w:rFonts w:asciiTheme="majorHAnsi" w:eastAsiaTheme="majorEastAsia" w:hAnsiTheme="majorHAnsi" w:cstheme="majorBidi"/>
      <w:lang w:val="en-US" w:eastAsia="en-US" w:bidi="en-US"/>
    </w:rPr>
  </w:style>
  <w:style w:type="character" w:customStyle="1" w:styleId="Heading9Char">
    <w:name w:val="Heading 9 Char"/>
    <w:basedOn w:val="DefaultParagraphFont"/>
    <w:link w:val="Heading9"/>
    <w:uiPriority w:val="9"/>
    <w:rsid w:val="008A6108"/>
    <w:rPr>
      <w:rFonts w:asciiTheme="majorHAnsi" w:eastAsiaTheme="majorEastAsia" w:hAnsiTheme="majorHAnsi" w:cstheme="majorBidi"/>
      <w:i/>
      <w:iCs/>
      <w:spacing w:val="5"/>
      <w:lang w:val="en-US" w:eastAsia="en-US" w:bidi="en-US"/>
    </w:rPr>
  </w:style>
  <w:style w:type="paragraph" w:styleId="Title">
    <w:name w:val="Title"/>
    <w:basedOn w:val="Normal"/>
    <w:next w:val="Normal"/>
    <w:link w:val="TitleChar"/>
    <w:uiPriority w:val="10"/>
    <w:qFormat/>
    <w:rsid w:val="008A6108"/>
    <w:pPr>
      <w:pBdr>
        <w:bottom w:val="single" w:sz="4" w:space="1" w:color="auto"/>
      </w:pBdr>
      <w:spacing w:before="240"/>
    </w:pPr>
    <w:rPr>
      <w:rFonts w:eastAsiaTheme="majorEastAsia" w:cstheme="majorBidi"/>
      <w:spacing w:val="5"/>
      <w:sz w:val="52"/>
      <w:szCs w:val="52"/>
    </w:rPr>
  </w:style>
  <w:style w:type="character" w:customStyle="1" w:styleId="TitleChar">
    <w:name w:val="Title Char"/>
    <w:basedOn w:val="DefaultParagraphFont"/>
    <w:link w:val="Title"/>
    <w:uiPriority w:val="10"/>
    <w:rsid w:val="008A6108"/>
    <w:rPr>
      <w:rFonts w:ascii="Arial Narrow" w:eastAsiaTheme="majorEastAsia" w:hAnsi="Arial Narrow" w:cstheme="majorBidi"/>
      <w:spacing w:val="5"/>
      <w:sz w:val="52"/>
      <w:szCs w:val="52"/>
      <w:lang w:val="en-US" w:eastAsia="en-US" w:bidi="en-US"/>
    </w:rPr>
  </w:style>
  <w:style w:type="paragraph" w:styleId="Subtitle">
    <w:name w:val="Subtitle"/>
    <w:basedOn w:val="Normal"/>
    <w:next w:val="Normal"/>
    <w:link w:val="SubtitleChar"/>
    <w:uiPriority w:val="11"/>
    <w:qFormat/>
    <w:rsid w:val="008A6108"/>
    <w:pPr>
      <w:spacing w:before="240" w:after="600"/>
    </w:pPr>
    <w:rPr>
      <w:rFonts w:eastAsiaTheme="majorEastAsia" w:cstheme="majorBidi"/>
      <w:i/>
      <w:iCs/>
      <w:spacing w:val="13"/>
    </w:rPr>
  </w:style>
  <w:style w:type="character" w:customStyle="1" w:styleId="SubtitleChar">
    <w:name w:val="Subtitle Char"/>
    <w:basedOn w:val="DefaultParagraphFont"/>
    <w:link w:val="Subtitle"/>
    <w:uiPriority w:val="11"/>
    <w:rsid w:val="008A6108"/>
    <w:rPr>
      <w:rFonts w:ascii="Arial Narrow" w:eastAsiaTheme="majorEastAsia" w:hAnsi="Arial Narrow" w:cstheme="majorBidi"/>
      <w:i/>
      <w:iCs/>
      <w:spacing w:val="13"/>
      <w:sz w:val="24"/>
      <w:szCs w:val="24"/>
      <w:lang w:val="en-US" w:eastAsia="en-US" w:bidi="en-US"/>
    </w:rPr>
  </w:style>
  <w:style w:type="character" w:styleId="Strong">
    <w:name w:val="Strong"/>
    <w:uiPriority w:val="22"/>
    <w:qFormat/>
    <w:rsid w:val="008A6108"/>
    <w:rPr>
      <w:b/>
      <w:bCs/>
    </w:rPr>
  </w:style>
  <w:style w:type="character" w:styleId="Emphasis">
    <w:name w:val="Emphasis"/>
    <w:uiPriority w:val="20"/>
    <w:qFormat/>
    <w:rsid w:val="008A6108"/>
    <w:rPr>
      <w:b/>
      <w:bCs/>
      <w:i/>
      <w:iCs/>
      <w:spacing w:val="10"/>
      <w:bdr w:val="none" w:sz="0" w:space="0" w:color="auto"/>
      <w:shd w:val="clear" w:color="auto" w:fill="auto"/>
    </w:rPr>
  </w:style>
  <w:style w:type="paragraph" w:styleId="NoSpacing">
    <w:name w:val="No Spacing"/>
    <w:uiPriority w:val="1"/>
    <w:rsid w:val="008A6108"/>
    <w:pPr>
      <w:tabs>
        <w:tab w:val="left" w:pos="851"/>
        <w:tab w:val="left" w:pos="4820"/>
        <w:tab w:val="right" w:pos="9027"/>
      </w:tabs>
      <w:contextualSpacing/>
      <w:jc w:val="both"/>
    </w:pPr>
    <w:rPr>
      <w:rFonts w:ascii="Arial Narrow" w:eastAsiaTheme="minorHAnsi" w:hAnsi="Arial Narrow" w:cstheme="minorBidi"/>
      <w:sz w:val="24"/>
      <w:szCs w:val="24"/>
      <w:lang w:val="en-US" w:eastAsia="en-US" w:bidi="en-US"/>
    </w:rPr>
  </w:style>
  <w:style w:type="paragraph" w:styleId="ListParagraph">
    <w:name w:val="List Paragraph"/>
    <w:basedOn w:val="Normal"/>
    <w:uiPriority w:val="34"/>
    <w:qFormat/>
    <w:rsid w:val="008A6108"/>
    <w:pPr>
      <w:spacing w:before="240"/>
      <w:ind w:left="720"/>
    </w:pPr>
  </w:style>
  <w:style w:type="paragraph" w:styleId="Quote">
    <w:name w:val="Quote"/>
    <w:basedOn w:val="Normal"/>
    <w:next w:val="Normal"/>
    <w:link w:val="QuoteChar"/>
    <w:uiPriority w:val="29"/>
    <w:qFormat/>
    <w:rsid w:val="008A6108"/>
    <w:pPr>
      <w:spacing w:before="200"/>
      <w:ind w:left="360" w:right="360"/>
    </w:pPr>
    <w:rPr>
      <w:i/>
      <w:iCs/>
      <w:sz w:val="22"/>
    </w:rPr>
  </w:style>
  <w:style w:type="character" w:customStyle="1" w:styleId="QuoteChar">
    <w:name w:val="Quote Char"/>
    <w:basedOn w:val="DefaultParagraphFont"/>
    <w:link w:val="Quote"/>
    <w:uiPriority w:val="29"/>
    <w:rsid w:val="008A6108"/>
    <w:rPr>
      <w:rFonts w:ascii="Arial Narrow" w:eastAsiaTheme="minorHAnsi" w:hAnsi="Arial Narrow" w:cstheme="minorBidi"/>
      <w:i/>
      <w:iCs/>
      <w:sz w:val="22"/>
      <w:szCs w:val="24"/>
      <w:lang w:val="en-US" w:eastAsia="en-US" w:bidi="en-US"/>
    </w:rPr>
  </w:style>
  <w:style w:type="paragraph" w:styleId="IntenseQuote">
    <w:name w:val="Intense Quote"/>
    <w:basedOn w:val="Normal"/>
    <w:next w:val="Normal"/>
    <w:link w:val="IntenseQuoteChar"/>
    <w:uiPriority w:val="30"/>
    <w:qFormat/>
    <w:rsid w:val="008A6108"/>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30"/>
    <w:rsid w:val="008A6108"/>
    <w:rPr>
      <w:rFonts w:ascii="Arial Narrow" w:eastAsiaTheme="minorHAnsi" w:hAnsi="Arial Narrow" w:cstheme="minorBidi"/>
      <w:b/>
      <w:bCs/>
      <w:i/>
      <w:iCs/>
      <w:sz w:val="22"/>
      <w:szCs w:val="24"/>
      <w:lang w:val="en-US" w:eastAsia="en-US" w:bidi="en-US"/>
    </w:rPr>
  </w:style>
  <w:style w:type="character" w:styleId="SubtleEmphasis">
    <w:name w:val="Subtle Emphasis"/>
    <w:uiPriority w:val="19"/>
    <w:qFormat/>
    <w:rsid w:val="008A6108"/>
    <w:rPr>
      <w:i/>
      <w:iCs/>
    </w:rPr>
  </w:style>
  <w:style w:type="character" w:styleId="IntenseEmphasis">
    <w:name w:val="Intense Emphasis"/>
    <w:uiPriority w:val="21"/>
    <w:qFormat/>
    <w:rsid w:val="008A6108"/>
    <w:rPr>
      <w:b/>
      <w:bCs/>
    </w:rPr>
  </w:style>
  <w:style w:type="character" w:styleId="SubtleReference">
    <w:name w:val="Subtle Reference"/>
    <w:uiPriority w:val="31"/>
    <w:qFormat/>
    <w:rsid w:val="008A6108"/>
    <w:rPr>
      <w:smallCaps/>
    </w:rPr>
  </w:style>
  <w:style w:type="character" w:styleId="IntenseReference">
    <w:name w:val="Intense Reference"/>
    <w:uiPriority w:val="32"/>
    <w:qFormat/>
    <w:rsid w:val="008A6108"/>
    <w:rPr>
      <w:smallCaps/>
      <w:spacing w:val="5"/>
      <w:u w:val="single"/>
    </w:rPr>
  </w:style>
  <w:style w:type="character" w:styleId="BookTitle">
    <w:name w:val="Book Title"/>
    <w:uiPriority w:val="33"/>
    <w:rsid w:val="008A6108"/>
    <w:rPr>
      <w:i/>
      <w:iCs/>
      <w:smallCaps/>
      <w:spacing w:val="5"/>
    </w:rPr>
  </w:style>
  <w:style w:type="paragraph" w:styleId="TOCHeading">
    <w:name w:val="TOC Heading"/>
    <w:basedOn w:val="Heading1"/>
    <w:next w:val="Normal"/>
    <w:uiPriority w:val="39"/>
    <w:unhideWhenUsed/>
    <w:qFormat/>
    <w:rsid w:val="008A6108"/>
    <w:pPr>
      <w:keepNext w:val="0"/>
      <w:keepLines w:val="0"/>
      <w:tabs>
        <w:tab w:val="left" w:pos="851"/>
        <w:tab w:val="left" w:pos="4820"/>
        <w:tab w:val="right" w:pos="9027"/>
      </w:tabs>
      <w:contextualSpacing/>
      <w:jc w:val="both"/>
      <w:outlineLvl w:val="9"/>
    </w:pPr>
  </w:style>
  <w:style w:type="paragraph" w:styleId="BodyText">
    <w:name w:val="Body Text"/>
    <w:link w:val="BodyTextChar"/>
    <w:uiPriority w:val="4"/>
    <w:qFormat/>
    <w:rsid w:val="008A6108"/>
    <w:pPr>
      <w:tabs>
        <w:tab w:val="left" w:pos="851"/>
        <w:tab w:val="left" w:pos="4820"/>
        <w:tab w:val="right" w:pos="9027"/>
      </w:tabs>
      <w:spacing w:before="160" w:line="276" w:lineRule="auto"/>
      <w:jc w:val="both"/>
    </w:pPr>
    <w:rPr>
      <w:rFonts w:ascii="Arial Narrow" w:eastAsiaTheme="minorHAnsi" w:hAnsi="Arial Narrow" w:cstheme="minorBidi"/>
      <w:sz w:val="24"/>
      <w:szCs w:val="24"/>
      <w:lang w:val="en-US" w:eastAsia="en-US" w:bidi="en-US"/>
    </w:rPr>
  </w:style>
  <w:style w:type="character" w:customStyle="1" w:styleId="BodyTextChar">
    <w:name w:val="Body Text Char"/>
    <w:basedOn w:val="DefaultParagraphFont"/>
    <w:link w:val="BodyText"/>
    <w:uiPriority w:val="4"/>
    <w:rsid w:val="008A6108"/>
    <w:rPr>
      <w:rFonts w:ascii="Arial Narrow" w:eastAsiaTheme="minorHAnsi" w:hAnsi="Arial Narrow" w:cstheme="minorBidi"/>
      <w:sz w:val="24"/>
      <w:szCs w:val="24"/>
      <w:lang w:val="en-US" w:eastAsia="en-US" w:bidi="en-US"/>
    </w:rPr>
  </w:style>
  <w:style w:type="paragraph" w:customStyle="1" w:styleId="SpeciBodyText">
    <w:name w:val="SpeciBodyText"/>
    <w:basedOn w:val="BodyText"/>
    <w:uiPriority w:val="8"/>
    <w:qFormat/>
    <w:rsid w:val="008A6108"/>
    <w:pPr>
      <w:tabs>
        <w:tab w:val="left" w:pos="1276"/>
      </w:tabs>
      <w:spacing w:before="320" w:line="360" w:lineRule="auto"/>
      <w:jc w:val="left"/>
    </w:pPr>
    <w:rPr>
      <w:rFonts w:ascii="Arial" w:hAnsi="Arial"/>
    </w:rPr>
  </w:style>
  <w:style w:type="paragraph" w:customStyle="1" w:styleId="SpeciHeading1">
    <w:name w:val="SpeciHeading1"/>
    <w:basedOn w:val="Heading1"/>
    <w:next w:val="SpeciBodyText"/>
    <w:uiPriority w:val="8"/>
    <w:qFormat/>
    <w:rsid w:val="008A6108"/>
    <w:pPr>
      <w:spacing w:before="320" w:line="360" w:lineRule="auto"/>
    </w:pPr>
    <w:rPr>
      <w:rFonts w:ascii="Arial" w:hAnsi="Arial"/>
    </w:rPr>
  </w:style>
  <w:style w:type="numbering" w:customStyle="1" w:styleId="NumberedList">
    <w:name w:val="NumberedList"/>
    <w:basedOn w:val="NoList"/>
    <w:uiPriority w:val="99"/>
    <w:rsid w:val="008A6108"/>
    <w:pPr>
      <w:numPr>
        <w:numId w:val="1"/>
      </w:numPr>
    </w:pPr>
  </w:style>
  <w:style w:type="table" w:styleId="TableGrid">
    <w:name w:val="Table Grid"/>
    <w:basedOn w:val="TableNormal"/>
    <w:uiPriority w:val="59"/>
    <w:rsid w:val="008A610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adesonFooter">
    <w:name w:val="WadesonFooter"/>
    <w:basedOn w:val="Normal"/>
    <w:uiPriority w:val="11"/>
    <w:qFormat/>
    <w:rsid w:val="008A6108"/>
    <w:pPr>
      <w:spacing w:line="240" w:lineRule="auto"/>
      <w:contextualSpacing w:val="0"/>
      <w:jc w:val="left"/>
    </w:pPr>
    <w:rPr>
      <w:color w:val="717174"/>
      <w:sz w:val="18"/>
      <w:szCs w:val="18"/>
      <w:lang w:val="en-AU" w:bidi="ar-SA"/>
    </w:rPr>
  </w:style>
  <w:style w:type="character" w:customStyle="1" w:styleId="PinkText">
    <w:name w:val="PinkText"/>
    <w:basedOn w:val="DefaultParagraphFont"/>
    <w:uiPriority w:val="12"/>
    <w:qFormat/>
    <w:rsid w:val="008A6108"/>
    <w:rPr>
      <w:color w:val="FF0066"/>
    </w:rPr>
  </w:style>
  <w:style w:type="paragraph" w:styleId="Footer">
    <w:name w:val="footer"/>
    <w:basedOn w:val="Normal"/>
    <w:link w:val="FooterChar"/>
    <w:uiPriority w:val="99"/>
    <w:unhideWhenUsed/>
    <w:rsid w:val="008A6108"/>
    <w:pPr>
      <w:tabs>
        <w:tab w:val="center" w:pos="4680"/>
        <w:tab w:val="right" w:pos="9360"/>
      </w:tabs>
    </w:pPr>
  </w:style>
  <w:style w:type="character" w:customStyle="1" w:styleId="FooterChar">
    <w:name w:val="Footer Char"/>
    <w:basedOn w:val="DefaultParagraphFont"/>
    <w:link w:val="Footer"/>
    <w:uiPriority w:val="99"/>
    <w:rsid w:val="008A6108"/>
    <w:rPr>
      <w:rFonts w:ascii="Arial Narrow" w:eastAsiaTheme="minorHAnsi" w:hAnsi="Arial Narrow" w:cstheme="minorBidi"/>
      <w:sz w:val="24"/>
      <w:szCs w:val="24"/>
      <w:lang w:val="en-US" w:eastAsia="en-US" w:bidi="en-US"/>
    </w:rPr>
  </w:style>
  <w:style w:type="character" w:customStyle="1" w:styleId="HiddenText">
    <w:name w:val="HiddenText"/>
    <w:basedOn w:val="DefaultParagraphFont"/>
    <w:uiPriority w:val="12"/>
    <w:qFormat/>
    <w:rsid w:val="008A6108"/>
    <w:rPr>
      <w:i/>
      <w:vanish/>
      <w:color w:val="7030A0"/>
    </w:rPr>
  </w:style>
  <w:style w:type="paragraph" w:styleId="Header">
    <w:name w:val="header"/>
    <w:basedOn w:val="Normal"/>
    <w:link w:val="HeaderChar"/>
    <w:uiPriority w:val="99"/>
    <w:unhideWhenUsed/>
    <w:rsid w:val="008A6108"/>
    <w:pPr>
      <w:tabs>
        <w:tab w:val="clear" w:pos="851"/>
        <w:tab w:val="clear" w:pos="4820"/>
        <w:tab w:val="clear" w:pos="9027"/>
        <w:tab w:val="center" w:pos="4513"/>
        <w:tab w:val="right" w:pos="9026"/>
      </w:tabs>
      <w:spacing w:line="240" w:lineRule="auto"/>
    </w:pPr>
  </w:style>
  <w:style w:type="character" w:customStyle="1" w:styleId="HeaderChar">
    <w:name w:val="Header Char"/>
    <w:basedOn w:val="DefaultParagraphFont"/>
    <w:link w:val="Header"/>
    <w:uiPriority w:val="99"/>
    <w:rsid w:val="008A6108"/>
    <w:rPr>
      <w:rFonts w:ascii="Arial Narrow" w:eastAsiaTheme="minorHAnsi" w:hAnsi="Arial Narrow" w:cstheme="minorBidi"/>
      <w:sz w:val="24"/>
      <w:szCs w:val="24"/>
      <w:lang w:val="en-US" w:eastAsia="en-US" w:bidi="en-US"/>
    </w:rPr>
  </w:style>
  <w:style w:type="paragraph" w:styleId="TOC1">
    <w:name w:val="toc 1"/>
    <w:basedOn w:val="Normal"/>
    <w:next w:val="Normal"/>
    <w:autoRedefine/>
    <w:uiPriority w:val="39"/>
    <w:unhideWhenUsed/>
    <w:rsid w:val="008A6108"/>
    <w:pPr>
      <w:tabs>
        <w:tab w:val="clear" w:pos="851"/>
        <w:tab w:val="clear" w:pos="4820"/>
        <w:tab w:val="clear" w:pos="9027"/>
      </w:tabs>
    </w:pPr>
  </w:style>
  <w:style w:type="character" w:styleId="Hyperlink">
    <w:name w:val="Hyperlink"/>
    <w:basedOn w:val="DefaultParagraphFont"/>
    <w:uiPriority w:val="99"/>
    <w:unhideWhenUsed/>
    <w:rsid w:val="008A6108"/>
    <w:rPr>
      <w:color w:val="0000FF" w:themeColor="hyperlink"/>
      <w:u w:val="single"/>
    </w:rPr>
  </w:style>
  <w:style w:type="paragraph" w:styleId="BalloonText">
    <w:name w:val="Balloon Text"/>
    <w:basedOn w:val="Normal"/>
    <w:link w:val="BalloonTextChar"/>
    <w:uiPriority w:val="99"/>
    <w:semiHidden/>
    <w:unhideWhenUsed/>
    <w:rsid w:val="008A61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108"/>
    <w:rPr>
      <w:rFonts w:ascii="Tahoma" w:eastAsiaTheme="minorHAnsi" w:hAnsi="Tahoma" w:cs="Tahoma"/>
      <w:sz w:val="16"/>
      <w:szCs w:val="16"/>
      <w:lang w:val="en-US" w:eastAsia="en-US" w:bidi="en-US"/>
    </w:rPr>
  </w:style>
  <w:style w:type="paragraph" w:customStyle="1" w:styleId="PFParaNumLevel1">
    <w:name w:val="PF (ParaNum) Level 1"/>
    <w:basedOn w:val="Normal"/>
    <w:uiPriority w:val="99"/>
    <w:rsid w:val="00A33820"/>
    <w:pPr>
      <w:numPr>
        <w:numId w:val="2"/>
      </w:numPr>
    </w:pPr>
  </w:style>
  <w:style w:type="paragraph" w:customStyle="1" w:styleId="PFParaNumLevel2">
    <w:name w:val="PF (ParaNum) Level 2"/>
    <w:basedOn w:val="Normal"/>
    <w:uiPriority w:val="99"/>
    <w:rsid w:val="00A33820"/>
    <w:pPr>
      <w:numPr>
        <w:ilvl w:val="1"/>
        <w:numId w:val="2"/>
      </w:numPr>
    </w:pPr>
  </w:style>
  <w:style w:type="paragraph" w:customStyle="1" w:styleId="PFParaNumLevel3">
    <w:name w:val="PF (ParaNum) Level 3"/>
    <w:basedOn w:val="Normal"/>
    <w:uiPriority w:val="99"/>
    <w:rsid w:val="00A33820"/>
    <w:pPr>
      <w:numPr>
        <w:ilvl w:val="2"/>
        <w:numId w:val="2"/>
      </w:numPr>
    </w:pPr>
  </w:style>
  <w:style w:type="paragraph" w:customStyle="1" w:styleId="PFParaNumLevel4">
    <w:name w:val="PF (ParaNum) Level 4"/>
    <w:basedOn w:val="Normal"/>
    <w:uiPriority w:val="99"/>
    <w:rsid w:val="00A33820"/>
    <w:pPr>
      <w:numPr>
        <w:ilvl w:val="3"/>
        <w:numId w:val="2"/>
      </w:numPr>
    </w:pPr>
  </w:style>
  <w:style w:type="paragraph" w:customStyle="1" w:styleId="PFParaNumLevel5">
    <w:name w:val="PF (ParaNum) Level 5"/>
    <w:basedOn w:val="Normal"/>
    <w:uiPriority w:val="99"/>
    <w:rsid w:val="00A33820"/>
    <w:pPr>
      <w:numPr>
        <w:ilvl w:val="4"/>
        <w:numId w:val="2"/>
      </w:numPr>
    </w:pPr>
  </w:style>
  <w:style w:type="paragraph" w:customStyle="1" w:styleId="PFParaNumLevel6">
    <w:name w:val="PF (ParaNum) Level 6"/>
    <w:basedOn w:val="PFParaNumLevel4"/>
    <w:uiPriority w:val="99"/>
    <w:rsid w:val="00A33820"/>
    <w:pPr>
      <w:numPr>
        <w:ilvl w:val="5"/>
      </w:numPr>
    </w:pPr>
  </w:style>
  <w:style w:type="paragraph" w:customStyle="1" w:styleId="PFNumLevel2">
    <w:name w:val="PF (Num) Level 2"/>
    <w:basedOn w:val="Normal"/>
    <w:uiPriority w:val="99"/>
    <w:rsid w:val="00A33820"/>
    <w:pPr>
      <w:numPr>
        <w:ilvl w:val="1"/>
        <w:numId w:val="5"/>
      </w:numPr>
    </w:pPr>
  </w:style>
  <w:style w:type="paragraph" w:customStyle="1" w:styleId="HeadingA">
    <w:name w:val="Heading A"/>
    <w:basedOn w:val="Heading1"/>
    <w:next w:val="Normal"/>
    <w:rsid w:val="00A33820"/>
  </w:style>
  <w:style w:type="paragraph" w:customStyle="1" w:styleId="PFLevel2">
    <w:name w:val="PF Level 2"/>
    <w:basedOn w:val="PFLevel1"/>
    <w:rsid w:val="00A33820"/>
    <w:pPr>
      <w:ind w:left="1848"/>
    </w:pPr>
  </w:style>
  <w:style w:type="paragraph" w:customStyle="1" w:styleId="PFLevel1">
    <w:name w:val="PF Level 1"/>
    <w:basedOn w:val="Normal"/>
    <w:rsid w:val="00A33820"/>
    <w:pPr>
      <w:ind w:left="924"/>
    </w:pPr>
  </w:style>
  <w:style w:type="paragraph" w:customStyle="1" w:styleId="PFNormal">
    <w:name w:val="PF Normal"/>
    <w:basedOn w:val="Normal"/>
    <w:next w:val="Normal"/>
    <w:rsid w:val="00A33820"/>
    <w:pPr>
      <w:spacing w:before="400"/>
    </w:pPr>
  </w:style>
  <w:style w:type="paragraph" w:customStyle="1" w:styleId="PFLevel3">
    <w:name w:val="PF Level 3"/>
    <w:basedOn w:val="PFLevel2"/>
    <w:rsid w:val="00A33820"/>
    <w:pPr>
      <w:ind w:left="2773"/>
    </w:pPr>
  </w:style>
  <w:style w:type="paragraph" w:customStyle="1" w:styleId="PFLevel4">
    <w:name w:val="PF Level 4"/>
    <w:basedOn w:val="PFLevel3"/>
    <w:rsid w:val="00A33820"/>
    <w:pPr>
      <w:ind w:left="3697"/>
    </w:pPr>
  </w:style>
  <w:style w:type="paragraph" w:customStyle="1" w:styleId="PFLevel5">
    <w:name w:val="PF Level 5"/>
    <w:basedOn w:val="PFLevel4"/>
    <w:rsid w:val="00A33820"/>
    <w:pPr>
      <w:ind w:left="4621"/>
    </w:pPr>
  </w:style>
  <w:style w:type="paragraph" w:customStyle="1" w:styleId="PhillipsFox">
    <w:name w:val="Phillips Fox"/>
    <w:basedOn w:val="Normal"/>
    <w:rsid w:val="00A33820"/>
  </w:style>
  <w:style w:type="paragraph" w:customStyle="1" w:styleId="PFBulletMargin">
    <w:name w:val="PF Bullet Margin"/>
    <w:basedOn w:val="Normal"/>
    <w:rsid w:val="00A33820"/>
    <w:pPr>
      <w:numPr>
        <w:numId w:val="4"/>
      </w:numPr>
    </w:pPr>
  </w:style>
  <w:style w:type="paragraph" w:customStyle="1" w:styleId="PFBulletLevel1">
    <w:name w:val="PF Bullet Level 1"/>
    <w:basedOn w:val="Normal"/>
    <w:rsid w:val="00A33820"/>
    <w:pPr>
      <w:numPr>
        <w:ilvl w:val="1"/>
        <w:numId w:val="4"/>
      </w:numPr>
    </w:pPr>
  </w:style>
  <w:style w:type="paragraph" w:customStyle="1" w:styleId="PFBulletLevel2">
    <w:name w:val="PF Bullet Level 2"/>
    <w:basedOn w:val="Normal"/>
    <w:rsid w:val="00A33820"/>
    <w:pPr>
      <w:numPr>
        <w:ilvl w:val="2"/>
        <w:numId w:val="4"/>
      </w:numPr>
    </w:pPr>
  </w:style>
  <w:style w:type="paragraph" w:customStyle="1" w:styleId="PFBulletLevel3">
    <w:name w:val="PF Bullet Level 3"/>
    <w:basedOn w:val="Normal"/>
    <w:rsid w:val="00A33820"/>
    <w:pPr>
      <w:numPr>
        <w:ilvl w:val="3"/>
        <w:numId w:val="4"/>
      </w:numPr>
    </w:pPr>
  </w:style>
  <w:style w:type="paragraph" w:customStyle="1" w:styleId="PFLevel6">
    <w:name w:val="PF Level 6"/>
    <w:basedOn w:val="PFLevel5"/>
    <w:rsid w:val="00A33820"/>
    <w:pPr>
      <w:ind w:left="5545"/>
    </w:pPr>
  </w:style>
  <w:style w:type="paragraph" w:customStyle="1" w:styleId="PFLevel7">
    <w:name w:val="PF Level 7"/>
    <w:basedOn w:val="PFLevel6"/>
    <w:rsid w:val="00A33820"/>
    <w:pPr>
      <w:ind w:left="6469"/>
    </w:pPr>
  </w:style>
  <w:style w:type="paragraph" w:customStyle="1" w:styleId="SealingClauses">
    <w:name w:val="Sealing Clauses"/>
    <w:basedOn w:val="Normal"/>
    <w:rsid w:val="00A33820"/>
  </w:style>
  <w:style w:type="paragraph" w:customStyle="1" w:styleId="SigningOff">
    <w:name w:val="Signing Off"/>
    <w:basedOn w:val="Normal"/>
    <w:rsid w:val="00A33820"/>
  </w:style>
  <w:style w:type="paragraph" w:styleId="TOC2">
    <w:name w:val="toc 2"/>
    <w:basedOn w:val="TOC1"/>
    <w:next w:val="Normal"/>
    <w:autoRedefine/>
    <w:uiPriority w:val="39"/>
    <w:unhideWhenUsed/>
    <w:rsid w:val="008A6108"/>
    <w:pPr>
      <w:ind w:left="220"/>
    </w:pPr>
  </w:style>
  <w:style w:type="paragraph" w:styleId="TOC3">
    <w:name w:val="toc 3"/>
    <w:basedOn w:val="TOC2"/>
    <w:next w:val="Normal"/>
    <w:autoRedefine/>
    <w:uiPriority w:val="39"/>
    <w:unhideWhenUsed/>
    <w:rsid w:val="008A6108"/>
    <w:pPr>
      <w:ind w:left="440"/>
    </w:pPr>
  </w:style>
  <w:style w:type="paragraph" w:customStyle="1" w:styleId="PFNumLevel3">
    <w:name w:val="PF (Num) Level 3"/>
    <w:basedOn w:val="Normal"/>
    <w:uiPriority w:val="99"/>
    <w:rsid w:val="00A33820"/>
    <w:pPr>
      <w:numPr>
        <w:ilvl w:val="2"/>
        <w:numId w:val="5"/>
      </w:numPr>
    </w:pPr>
  </w:style>
  <w:style w:type="paragraph" w:customStyle="1" w:styleId="PFNumLevel4">
    <w:name w:val="PF (Num) Level 4"/>
    <w:basedOn w:val="Normal"/>
    <w:uiPriority w:val="99"/>
    <w:rsid w:val="00A33820"/>
    <w:pPr>
      <w:numPr>
        <w:ilvl w:val="3"/>
        <w:numId w:val="5"/>
      </w:numPr>
    </w:pPr>
  </w:style>
  <w:style w:type="paragraph" w:customStyle="1" w:styleId="SealingClausesMiscellaneous">
    <w:name w:val="Sealing Clauses (Miscellaneous)"/>
    <w:basedOn w:val="Normal"/>
    <w:rsid w:val="00A33820"/>
  </w:style>
  <w:style w:type="paragraph" w:customStyle="1" w:styleId="PFOperativeProvisions">
    <w:name w:val="PF Operative Provisions"/>
    <w:basedOn w:val="HeadingA"/>
    <w:rsid w:val="00A33820"/>
  </w:style>
  <w:style w:type="paragraph" w:customStyle="1" w:styleId="PFBackground">
    <w:name w:val="PF Background"/>
    <w:basedOn w:val="HeadingA"/>
    <w:next w:val="PFBackgroundNum"/>
    <w:rsid w:val="00A33820"/>
  </w:style>
  <w:style w:type="paragraph" w:customStyle="1" w:styleId="PFBackgroundNum">
    <w:name w:val="PF Background (Num)"/>
    <w:basedOn w:val="Normal"/>
    <w:rsid w:val="00A33820"/>
    <w:pPr>
      <w:numPr>
        <w:numId w:val="3"/>
      </w:numPr>
    </w:pPr>
  </w:style>
  <w:style w:type="paragraph" w:customStyle="1" w:styleId="PFNumLevel5">
    <w:name w:val="PF (Num) Level 5"/>
    <w:basedOn w:val="Normal"/>
    <w:uiPriority w:val="99"/>
    <w:rsid w:val="00A33820"/>
    <w:pPr>
      <w:numPr>
        <w:ilvl w:val="4"/>
        <w:numId w:val="5"/>
      </w:numPr>
    </w:pPr>
  </w:style>
  <w:style w:type="paragraph" w:customStyle="1" w:styleId="PFFrontPageAddress">
    <w:name w:val="PF Front Page Address"/>
    <w:basedOn w:val="Normal"/>
    <w:rsid w:val="00A33820"/>
    <w:pPr>
      <w:jc w:val="center"/>
    </w:pPr>
  </w:style>
  <w:style w:type="paragraph" w:customStyle="1" w:styleId="Draft">
    <w:name w:val="Draft"/>
    <w:basedOn w:val="Normal"/>
    <w:rsid w:val="00A33820"/>
    <w:pPr>
      <w:shd w:val="pct25" w:color="000000" w:fill="FFFFFF"/>
    </w:pPr>
    <w:rPr>
      <w:b/>
      <w:sz w:val="32"/>
    </w:rPr>
  </w:style>
  <w:style w:type="paragraph" w:customStyle="1" w:styleId="DraftDate">
    <w:name w:val="DraftDate"/>
    <w:basedOn w:val="Normal"/>
    <w:rsid w:val="00A33820"/>
    <w:pPr>
      <w:shd w:val="pct25" w:color="000000" w:fill="FFFFFF"/>
    </w:pPr>
    <w:rPr>
      <w:noProof/>
      <w:sz w:val="28"/>
    </w:rPr>
  </w:style>
  <w:style w:type="paragraph" w:customStyle="1" w:styleId="PFSingleSpacing">
    <w:name w:val="PF Single Spacing"/>
    <w:basedOn w:val="Normal"/>
    <w:rsid w:val="00A33820"/>
    <w:pPr>
      <w:spacing w:line="240" w:lineRule="auto"/>
    </w:pPr>
    <w:rPr>
      <w:snapToGrid w:val="0"/>
    </w:rPr>
  </w:style>
  <w:style w:type="paragraph" w:customStyle="1" w:styleId="PFCoverPage">
    <w:name w:val="PFCoverPage"/>
    <w:basedOn w:val="Normal"/>
    <w:rsid w:val="00A33820"/>
    <w:pPr>
      <w:tabs>
        <w:tab w:val="right" w:pos="7938"/>
      </w:tabs>
      <w:jc w:val="center"/>
    </w:pPr>
    <w:rPr>
      <w:b/>
      <w:caps/>
      <w:sz w:val="28"/>
    </w:rPr>
  </w:style>
  <w:style w:type="paragraph" w:customStyle="1" w:styleId="Heading2A">
    <w:name w:val="Heading 2A"/>
    <w:basedOn w:val="Heading2"/>
    <w:next w:val="PFNumLevel2"/>
    <w:rsid w:val="00A33820"/>
    <w:pPr>
      <w:ind w:left="924"/>
    </w:pPr>
  </w:style>
  <w:style w:type="paragraph" w:customStyle="1" w:styleId="Heading1A">
    <w:name w:val="Heading 1A"/>
    <w:basedOn w:val="Heading1"/>
    <w:next w:val="Heading2A"/>
    <w:uiPriority w:val="99"/>
    <w:rsid w:val="00A33820"/>
    <w:pPr>
      <w:numPr>
        <w:numId w:val="5"/>
      </w:numPr>
    </w:pPr>
  </w:style>
  <w:style w:type="character" w:styleId="FollowedHyperlink">
    <w:name w:val="FollowedHyperlink"/>
    <w:rsid w:val="00A33820"/>
    <w:rPr>
      <w:color w:val="800080"/>
      <w:u w:val="none"/>
    </w:rPr>
  </w:style>
  <w:style w:type="paragraph" w:customStyle="1" w:styleId="PFQuotes">
    <w:name w:val="PF Quotes"/>
    <w:basedOn w:val="Normal"/>
    <w:rsid w:val="00A33820"/>
    <w:pPr>
      <w:spacing w:before="60" w:after="60" w:line="240" w:lineRule="auto"/>
      <w:ind w:left="1848" w:right="924"/>
    </w:pPr>
    <w:rPr>
      <w:snapToGrid w:val="0"/>
      <w:sz w:val="19"/>
    </w:rPr>
  </w:style>
  <w:style w:type="paragraph" w:customStyle="1" w:styleId="PFDashLevel1">
    <w:name w:val="PF Dash Level 1"/>
    <w:basedOn w:val="Normal"/>
    <w:rsid w:val="00A33820"/>
    <w:pPr>
      <w:numPr>
        <w:numId w:val="6"/>
      </w:numPr>
    </w:pPr>
    <w:rPr>
      <w:snapToGrid w:val="0"/>
      <w:sz w:val="21"/>
    </w:rPr>
  </w:style>
  <w:style w:type="paragraph" w:customStyle="1" w:styleId="PFDashLevel2">
    <w:name w:val="PF Dash Level 2"/>
    <w:basedOn w:val="Normal"/>
    <w:rsid w:val="00A33820"/>
    <w:pPr>
      <w:numPr>
        <w:numId w:val="7"/>
      </w:numPr>
    </w:pPr>
    <w:rPr>
      <w:snapToGrid w:val="0"/>
      <w:sz w:val="21"/>
    </w:rPr>
  </w:style>
  <w:style w:type="paragraph" w:customStyle="1" w:styleId="PFDashLevel3">
    <w:name w:val="PF Dash Level 3"/>
    <w:basedOn w:val="Normal"/>
    <w:rsid w:val="00A33820"/>
    <w:pPr>
      <w:numPr>
        <w:numId w:val="8"/>
      </w:numPr>
    </w:pPr>
    <w:rPr>
      <w:snapToGrid w:val="0"/>
      <w:sz w:val="21"/>
    </w:rPr>
  </w:style>
  <w:style w:type="paragraph" w:customStyle="1" w:styleId="PFDashMargin">
    <w:name w:val="PF Dash Margin"/>
    <w:basedOn w:val="Normal"/>
    <w:rsid w:val="00A33820"/>
    <w:pPr>
      <w:numPr>
        <w:numId w:val="9"/>
      </w:numPr>
    </w:pPr>
    <w:rPr>
      <w:snapToGrid w:val="0"/>
      <w:sz w:val="21"/>
    </w:rPr>
  </w:style>
  <w:style w:type="character" w:styleId="PageNumber">
    <w:name w:val="page number"/>
    <w:basedOn w:val="DefaultParagraphFont"/>
    <w:rsid w:val="00A33820"/>
  </w:style>
  <w:style w:type="paragraph" w:customStyle="1" w:styleId="PFNumLevel6">
    <w:name w:val="PF (Num) Level 6"/>
    <w:basedOn w:val="PFNumLevel4"/>
    <w:uiPriority w:val="99"/>
    <w:rsid w:val="00A33820"/>
    <w:pPr>
      <w:numPr>
        <w:ilvl w:val="5"/>
      </w:numPr>
    </w:pPr>
  </w:style>
  <w:style w:type="paragraph" w:customStyle="1" w:styleId="CoverPageParties">
    <w:name w:val="CoverPageParties"/>
    <w:basedOn w:val="PFNormal"/>
    <w:qFormat/>
    <w:rsid w:val="00A33820"/>
    <w:pPr>
      <w:spacing w:before="0"/>
      <w:jc w:val="center"/>
    </w:pPr>
    <w:rPr>
      <w:caps/>
    </w:rPr>
  </w:style>
  <w:style w:type="paragraph" w:customStyle="1" w:styleId="msolistparagraph0">
    <w:name w:val="msolistparagraph"/>
    <w:basedOn w:val="Normal"/>
    <w:rsid w:val="008109DD"/>
    <w:pPr>
      <w:ind w:left="720"/>
    </w:pPr>
    <w:rPr>
      <w:rFonts w:ascii="Calibri" w:eastAsia="SimSun" w:hAnsi="Calibri" w:cs="Times New Roman"/>
    </w:rPr>
  </w:style>
  <w:style w:type="character" w:styleId="CommentReference">
    <w:name w:val="annotation reference"/>
    <w:uiPriority w:val="99"/>
    <w:semiHidden/>
    <w:unhideWhenUsed/>
    <w:rsid w:val="00174FCD"/>
    <w:rPr>
      <w:sz w:val="16"/>
      <w:szCs w:val="16"/>
    </w:rPr>
  </w:style>
  <w:style w:type="paragraph" w:styleId="CommentText">
    <w:name w:val="annotation text"/>
    <w:basedOn w:val="Normal"/>
    <w:link w:val="CommentTextChar"/>
    <w:uiPriority w:val="99"/>
    <w:semiHidden/>
    <w:unhideWhenUsed/>
    <w:rsid w:val="00174FCD"/>
    <w:rPr>
      <w:sz w:val="20"/>
      <w:szCs w:val="20"/>
    </w:rPr>
  </w:style>
  <w:style w:type="character" w:customStyle="1" w:styleId="CommentTextChar">
    <w:name w:val="Comment Text Char"/>
    <w:link w:val="CommentText"/>
    <w:uiPriority w:val="99"/>
    <w:semiHidden/>
    <w:rsid w:val="00174FCD"/>
    <w:rPr>
      <w:rFonts w:ascii="Arial Narrow" w:hAnsi="Arial Narrow"/>
      <w:lang w:eastAsia="en-US" w:bidi="en-US"/>
    </w:rPr>
  </w:style>
  <w:style w:type="paragraph" w:styleId="CommentSubject">
    <w:name w:val="annotation subject"/>
    <w:basedOn w:val="CommentText"/>
    <w:next w:val="CommentText"/>
    <w:link w:val="CommentSubjectChar"/>
    <w:uiPriority w:val="99"/>
    <w:semiHidden/>
    <w:unhideWhenUsed/>
    <w:rsid w:val="00174FCD"/>
    <w:rPr>
      <w:b/>
      <w:bCs/>
    </w:rPr>
  </w:style>
  <w:style w:type="character" w:customStyle="1" w:styleId="CommentSubjectChar">
    <w:name w:val="Comment Subject Char"/>
    <w:link w:val="CommentSubject"/>
    <w:uiPriority w:val="99"/>
    <w:semiHidden/>
    <w:rsid w:val="00174FCD"/>
    <w:rPr>
      <w:rFonts w:ascii="Arial Narrow" w:hAnsi="Arial Narrow"/>
      <w:b/>
      <w:bCs/>
      <w:lang w:eastAsia="en-US" w:bidi="en-US"/>
    </w:rPr>
  </w:style>
  <w:style w:type="paragraph" w:customStyle="1" w:styleId="Default">
    <w:name w:val="Default"/>
    <w:rsid w:val="006B0663"/>
    <w:pPr>
      <w:autoSpaceDE w:val="0"/>
      <w:autoSpaceDN w:val="0"/>
      <w:adjustRightInd w:val="0"/>
    </w:pPr>
    <w:rPr>
      <w:rFonts w:ascii="Arial" w:hAnsi="Arial" w:cs="Arial"/>
      <w:color w:val="000000"/>
      <w:sz w:val="24"/>
      <w:szCs w:val="24"/>
    </w:rPr>
  </w:style>
  <w:style w:type="paragraph" w:customStyle="1" w:styleId="BodyHeading1">
    <w:name w:val="Body Heading 1"/>
    <w:basedOn w:val="Default"/>
    <w:next w:val="Default"/>
    <w:uiPriority w:val="99"/>
    <w:rsid w:val="006B0663"/>
    <w:rPr>
      <w:color w:val="auto"/>
    </w:rPr>
  </w:style>
  <w:style w:type="paragraph" w:customStyle="1" w:styleId="1stLine">
    <w:name w:val="1st Line"/>
    <w:basedOn w:val="Default"/>
    <w:next w:val="Default"/>
    <w:uiPriority w:val="99"/>
    <w:rsid w:val="006B0663"/>
    <w:rPr>
      <w:color w:val="auto"/>
    </w:rPr>
  </w:style>
  <w:style w:type="paragraph" w:customStyle="1" w:styleId="2ndLine">
    <w:name w:val="2nd Line"/>
    <w:basedOn w:val="Default"/>
    <w:next w:val="Default"/>
    <w:uiPriority w:val="99"/>
    <w:rsid w:val="006B0663"/>
    <w:rPr>
      <w:color w:val="auto"/>
    </w:rPr>
  </w:style>
  <w:style w:type="paragraph" w:customStyle="1" w:styleId="LetterDate">
    <w:name w:val="LetterDate"/>
    <w:basedOn w:val="Normal"/>
    <w:next w:val="Normal"/>
    <w:uiPriority w:val="99"/>
    <w:qFormat/>
    <w:rsid w:val="008A6108"/>
  </w:style>
  <w:style w:type="paragraph" w:customStyle="1" w:styleId="Addressee">
    <w:name w:val="Addressee"/>
    <w:basedOn w:val="Normal"/>
    <w:uiPriority w:val="99"/>
    <w:qFormat/>
    <w:rsid w:val="008A6108"/>
  </w:style>
  <w:style w:type="paragraph" w:customStyle="1" w:styleId="LetterEmailAddress">
    <w:name w:val="LetterEmailAddress"/>
    <w:basedOn w:val="Normal"/>
    <w:next w:val="Normal"/>
    <w:uiPriority w:val="99"/>
    <w:qFormat/>
    <w:rsid w:val="008A6108"/>
    <w:rPr>
      <w:b/>
      <w:i/>
    </w:rPr>
  </w:style>
  <w:style w:type="paragraph" w:customStyle="1" w:styleId="LetterAddressee">
    <w:name w:val="LetterAddressee"/>
    <w:basedOn w:val="Normal"/>
    <w:next w:val="Normal"/>
    <w:uiPriority w:val="99"/>
    <w:qFormat/>
    <w:rsid w:val="008A6108"/>
  </w:style>
  <w:style w:type="paragraph" w:customStyle="1" w:styleId="LetterCompany">
    <w:name w:val="LetterCompany"/>
    <w:basedOn w:val="Normal"/>
    <w:next w:val="Normal"/>
    <w:uiPriority w:val="99"/>
    <w:qFormat/>
    <w:rsid w:val="008A6108"/>
  </w:style>
  <w:style w:type="paragraph" w:customStyle="1" w:styleId="LetterAddressLine">
    <w:name w:val="LetterAddressLine"/>
    <w:basedOn w:val="Normal"/>
    <w:next w:val="Normal"/>
    <w:uiPriority w:val="99"/>
    <w:qFormat/>
    <w:rsid w:val="008A6108"/>
  </w:style>
  <w:style w:type="paragraph" w:customStyle="1" w:styleId="LetterCountry">
    <w:name w:val="LetterCountry"/>
    <w:basedOn w:val="Normal"/>
    <w:next w:val="Normal"/>
    <w:uiPriority w:val="99"/>
    <w:qFormat/>
    <w:rsid w:val="008A6108"/>
    <w:rPr>
      <w:color w:val="FF0066"/>
    </w:rPr>
  </w:style>
  <w:style w:type="paragraph" w:customStyle="1" w:styleId="LetterGreetingLine">
    <w:name w:val="LetterGreetingLine"/>
    <w:basedOn w:val="Normal"/>
    <w:next w:val="Normal"/>
    <w:uiPriority w:val="99"/>
    <w:qFormat/>
    <w:rsid w:val="008A6108"/>
  </w:style>
  <w:style w:type="paragraph" w:customStyle="1" w:styleId="LetterOurRef">
    <w:name w:val="LetterOurRef"/>
    <w:basedOn w:val="Normal"/>
    <w:next w:val="Normal"/>
    <w:uiPriority w:val="99"/>
    <w:qFormat/>
    <w:rsid w:val="008A6108"/>
  </w:style>
  <w:style w:type="paragraph" w:customStyle="1" w:styleId="LetterYourRef">
    <w:name w:val="LetterYourRef"/>
    <w:basedOn w:val="Normal"/>
    <w:uiPriority w:val="99"/>
    <w:qFormat/>
    <w:rsid w:val="008A6108"/>
  </w:style>
  <w:style w:type="paragraph" w:customStyle="1" w:styleId="LetterReferenceSubject">
    <w:name w:val="LetterReferenceSubject"/>
    <w:basedOn w:val="Normal"/>
    <w:next w:val="Normal"/>
    <w:uiPriority w:val="99"/>
    <w:qFormat/>
    <w:rsid w:val="008A6108"/>
    <w:rPr>
      <w:b/>
    </w:rPr>
  </w:style>
  <w:style w:type="paragraph" w:customStyle="1" w:styleId="LetterClosingLine">
    <w:name w:val="LetterClosingLine"/>
    <w:basedOn w:val="Normal"/>
    <w:next w:val="Normal"/>
    <w:uiPriority w:val="99"/>
    <w:qFormat/>
    <w:rsid w:val="008A6108"/>
  </w:style>
  <w:style w:type="paragraph" w:customStyle="1" w:styleId="LetterSignOffLine">
    <w:name w:val="LetterSignOffLine"/>
    <w:basedOn w:val="Normal"/>
    <w:next w:val="Normal"/>
    <w:uiPriority w:val="99"/>
    <w:qFormat/>
    <w:rsid w:val="008A6108"/>
    <w:rPr>
      <w:b/>
    </w:rPr>
  </w:style>
  <w:style w:type="paragraph" w:customStyle="1" w:styleId="LetterSignatureLine">
    <w:name w:val="LetterSignatureLine"/>
    <w:basedOn w:val="Normal"/>
    <w:next w:val="Normal"/>
    <w:uiPriority w:val="99"/>
    <w:qFormat/>
    <w:rsid w:val="008A6108"/>
  </w:style>
  <w:style w:type="paragraph" w:customStyle="1" w:styleId="LetterSignOffTitle">
    <w:name w:val="LetterSignOffTitle"/>
    <w:basedOn w:val="Normal"/>
    <w:next w:val="Normal"/>
    <w:uiPriority w:val="99"/>
    <w:qFormat/>
    <w:rsid w:val="008A6108"/>
  </w:style>
  <w:style w:type="paragraph" w:customStyle="1" w:styleId="LetterSignOffEmail">
    <w:name w:val="LetterSignOffEmail"/>
    <w:basedOn w:val="Normal"/>
    <w:next w:val="Normal"/>
    <w:uiPriority w:val="99"/>
    <w:qFormat/>
    <w:rsid w:val="008A6108"/>
    <w:rPr>
      <w:i/>
    </w:rPr>
  </w:style>
  <w:style w:type="paragraph" w:customStyle="1" w:styleId="LetterEnclosuresLine">
    <w:name w:val="LetterEnclosuresLine"/>
    <w:basedOn w:val="Normal"/>
    <w:next w:val="Normal"/>
    <w:uiPriority w:val="99"/>
    <w:qFormat/>
    <w:rsid w:val="008A6108"/>
    <w:rPr>
      <w:color w:val="FF0066"/>
    </w:rPr>
  </w:style>
  <w:style w:type="paragraph" w:customStyle="1" w:styleId="LetterWadesonBinderLine">
    <w:name w:val="LetterWadesonBinderLine"/>
    <w:basedOn w:val="Normal"/>
    <w:next w:val="Normal"/>
    <w:uiPriority w:val="99"/>
    <w:qFormat/>
    <w:rsid w:val="008A6108"/>
    <w:rPr>
      <w:sz w:val="16"/>
      <w:szCs w:val="16"/>
    </w:rPr>
  </w:style>
  <w:style w:type="paragraph" w:customStyle="1" w:styleId="LetterTemplateNoLine">
    <w:name w:val="LetterTemplateNoLine"/>
    <w:basedOn w:val="Normal"/>
    <w:next w:val="Normal"/>
    <w:uiPriority w:val="99"/>
    <w:qFormat/>
    <w:rsid w:val="008A6108"/>
    <w:rPr>
      <w:sz w:val="12"/>
      <w:szCs w:val="12"/>
    </w:rPr>
  </w:style>
  <w:style w:type="paragraph" w:customStyle="1" w:styleId="LetterFeeLine">
    <w:name w:val="LetterFeeLine"/>
    <w:basedOn w:val="Normal"/>
    <w:next w:val="Normal"/>
    <w:uiPriority w:val="99"/>
    <w:qFormat/>
    <w:rsid w:val="008A6108"/>
    <w:rPr>
      <w:b/>
      <w:color w:val="FF0066"/>
    </w:rPr>
  </w:style>
  <w:style w:type="paragraph" w:styleId="BodyTextIndent">
    <w:name w:val="Body Text Indent"/>
    <w:basedOn w:val="Normal"/>
    <w:link w:val="BodyTextIndentChar"/>
    <w:uiPriority w:val="99"/>
    <w:unhideWhenUsed/>
    <w:rsid w:val="009A5A35"/>
    <w:pPr>
      <w:spacing w:after="120"/>
      <w:ind w:left="283"/>
    </w:pPr>
  </w:style>
  <w:style w:type="character" w:customStyle="1" w:styleId="BodyTextIndentChar">
    <w:name w:val="Body Text Indent Char"/>
    <w:basedOn w:val="DefaultParagraphFont"/>
    <w:link w:val="BodyTextIndent"/>
    <w:uiPriority w:val="99"/>
    <w:rsid w:val="009A5A35"/>
    <w:rPr>
      <w:rFonts w:ascii="Arial Narrow" w:eastAsiaTheme="minorHAnsi" w:hAnsi="Arial Narrow" w:cstheme="minorBidi"/>
      <w:sz w:val="24"/>
      <w:szCs w:val="24"/>
      <w:lang w:val="en-US" w:eastAsia="en-US" w:bidi="en-US"/>
    </w:rPr>
  </w:style>
  <w:style w:type="paragraph" w:customStyle="1" w:styleId="ParaNum1">
    <w:name w:val="ParaNum1"/>
    <w:basedOn w:val="Normal"/>
    <w:rsid w:val="00C056C6"/>
    <w:pPr>
      <w:numPr>
        <w:numId w:val="13"/>
      </w:numPr>
      <w:tabs>
        <w:tab w:val="clear" w:pos="851"/>
        <w:tab w:val="clear" w:pos="4820"/>
        <w:tab w:val="clear" w:pos="9027"/>
      </w:tabs>
      <w:spacing w:after="240" w:line="240" w:lineRule="auto"/>
      <w:contextualSpacing w:val="0"/>
    </w:pPr>
    <w:rPr>
      <w:rFonts w:eastAsia="Times New Roman" w:cs="MS Mincho"/>
      <w:b/>
      <w:caps/>
      <w:lang w:val="en-AU" w:eastAsia="en-AU" w:bidi="ar-SA"/>
    </w:rPr>
  </w:style>
  <w:style w:type="paragraph" w:customStyle="1" w:styleId="ParaNum2">
    <w:name w:val="ParaNum2"/>
    <w:basedOn w:val="Normal"/>
    <w:rsid w:val="00C056C6"/>
    <w:pPr>
      <w:numPr>
        <w:ilvl w:val="1"/>
        <w:numId w:val="13"/>
      </w:numPr>
      <w:tabs>
        <w:tab w:val="clear" w:pos="851"/>
        <w:tab w:val="clear" w:pos="4820"/>
        <w:tab w:val="clear" w:pos="9027"/>
      </w:tabs>
      <w:spacing w:after="240" w:line="240" w:lineRule="auto"/>
      <w:contextualSpacing w:val="0"/>
    </w:pPr>
    <w:rPr>
      <w:rFonts w:eastAsia="Times New Roman" w:cs="MS Mincho"/>
      <w:b/>
      <w:lang w:val="en-AU" w:eastAsia="en-AU" w:bidi="ar-SA"/>
    </w:rPr>
  </w:style>
  <w:style w:type="paragraph" w:customStyle="1" w:styleId="ParaNum3">
    <w:name w:val="ParaNum3"/>
    <w:basedOn w:val="ParaNum2"/>
    <w:rsid w:val="00C056C6"/>
    <w:pPr>
      <w:numPr>
        <w:ilvl w:val="2"/>
      </w:numPr>
    </w:pPr>
    <w:rPr>
      <w:b w:val="0"/>
    </w:rPr>
  </w:style>
  <w:style w:type="paragraph" w:customStyle="1" w:styleId="ParaNum4">
    <w:name w:val="ParaNum4"/>
    <w:basedOn w:val="ParaNum3"/>
    <w:rsid w:val="00C056C6"/>
    <w:pPr>
      <w:numPr>
        <w:ilvl w:val="3"/>
      </w:numPr>
    </w:pPr>
  </w:style>
  <w:style w:type="character" w:customStyle="1" w:styleId="apple-converted-space">
    <w:name w:val="apple-converted-space"/>
    <w:basedOn w:val="DefaultParagraphFont"/>
    <w:rsid w:val="00FF6B18"/>
  </w:style>
</w:styles>
</file>

<file path=word/webSettings.xml><?xml version="1.0" encoding="utf-8"?>
<w:webSettings xmlns:r="http://schemas.openxmlformats.org/officeDocument/2006/relationships" xmlns:w="http://schemas.openxmlformats.org/wordprocessingml/2006/main">
  <w:divs>
    <w:div w:id="136440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6473</Words>
  <Characters>32750</Characters>
  <Application>Microsoft Office Word</Application>
  <DocSecurity>0</DocSecurity>
  <Lines>272</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2013-05-14T00:35:00Z</dcterms:created>
  <dcterms:modified xsi:type="dcterms:W3CDTF">2013-05-14T00:41:00Z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